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1C951" w14:textId="2DF78C41" w:rsidR="00A24519" w:rsidRPr="00776954" w:rsidRDefault="0058280F" w:rsidP="0081695E">
      <w:pPr>
        <w:spacing w:after="0" w:line="240" w:lineRule="auto"/>
        <w:jc w:val="center"/>
        <w:rPr>
          <w:rFonts w:cs="Times New Roman"/>
          <w:b/>
        </w:rPr>
      </w:pPr>
      <w:r>
        <w:rPr>
          <w:rFonts w:hint="eastAsia"/>
          <w:noProof/>
          <w:lang w:val="en-US"/>
        </w:rPr>
        <w:drawing>
          <wp:inline distT="0" distB="0" distL="0" distR="0" wp14:anchorId="0CCC526A" wp14:editId="2593E653">
            <wp:extent cx="3095625" cy="846465"/>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70337" cy="866894"/>
                    </a:xfrm>
                    <a:prstGeom prst="rect">
                      <a:avLst/>
                    </a:prstGeom>
                  </pic:spPr>
                </pic:pic>
              </a:graphicData>
            </a:graphic>
          </wp:inline>
        </w:drawing>
      </w:r>
    </w:p>
    <w:p w14:paraId="6C3A2C58" w14:textId="77777777" w:rsidR="00D031A5" w:rsidRDefault="00D031A5" w:rsidP="00DD48C8">
      <w:pPr>
        <w:widowControl w:val="0"/>
        <w:jc w:val="center"/>
        <w:rPr>
          <w:rFonts w:cs="Times New Roman"/>
          <w:b/>
          <w:sz w:val="32"/>
        </w:rPr>
      </w:pPr>
    </w:p>
    <w:p w14:paraId="61B8BA11" w14:textId="3683E397" w:rsidR="00C979A3" w:rsidRDefault="003316F9" w:rsidP="00C979A3">
      <w:pPr>
        <w:widowControl w:val="0"/>
        <w:jc w:val="center"/>
        <w:rPr>
          <w:rFonts w:cs="Times New Roman"/>
          <w:b/>
          <w:sz w:val="36"/>
          <w:szCs w:val="36"/>
        </w:rPr>
      </w:pPr>
      <w:r>
        <w:rPr>
          <w:rFonts w:cs="Times New Roman"/>
          <w:b/>
          <w:sz w:val="36"/>
          <w:szCs w:val="36"/>
        </w:rPr>
        <w:t>High Tide Resources</w:t>
      </w:r>
      <w:r w:rsidR="006629FC">
        <w:rPr>
          <w:rFonts w:cs="Times New Roman"/>
          <w:b/>
          <w:sz w:val="36"/>
          <w:szCs w:val="36"/>
        </w:rPr>
        <w:t xml:space="preserve"> </w:t>
      </w:r>
      <w:r w:rsidR="006F7EAB">
        <w:rPr>
          <w:rFonts w:cs="Times New Roman"/>
          <w:b/>
          <w:sz w:val="36"/>
          <w:szCs w:val="36"/>
        </w:rPr>
        <w:t>Employs</w:t>
      </w:r>
      <w:r w:rsidR="006629FC">
        <w:rPr>
          <w:rFonts w:cs="Times New Roman"/>
          <w:b/>
          <w:sz w:val="36"/>
          <w:szCs w:val="36"/>
        </w:rPr>
        <w:t xml:space="preserve"> </w:t>
      </w:r>
      <w:r w:rsidR="004869C3">
        <w:rPr>
          <w:rFonts w:cs="Times New Roman"/>
          <w:b/>
          <w:sz w:val="36"/>
          <w:szCs w:val="36"/>
        </w:rPr>
        <w:t xml:space="preserve">Hyperspectral Scan </w:t>
      </w:r>
      <w:r w:rsidR="006629FC">
        <w:rPr>
          <w:rFonts w:cs="Times New Roman"/>
          <w:b/>
          <w:sz w:val="36"/>
          <w:szCs w:val="36"/>
        </w:rPr>
        <w:t xml:space="preserve">Technology </w:t>
      </w:r>
      <w:r w:rsidR="004869C3">
        <w:rPr>
          <w:rFonts w:cs="Times New Roman"/>
          <w:b/>
          <w:sz w:val="36"/>
          <w:szCs w:val="36"/>
        </w:rPr>
        <w:t>on Labrador West Iron</w:t>
      </w:r>
      <w:r w:rsidR="00891EB6">
        <w:rPr>
          <w:rFonts w:cs="Times New Roman"/>
          <w:b/>
          <w:sz w:val="36"/>
          <w:szCs w:val="36"/>
        </w:rPr>
        <w:t xml:space="preserve"> Project</w:t>
      </w:r>
      <w:r w:rsidR="004869C3">
        <w:rPr>
          <w:rFonts w:cs="Times New Roman"/>
          <w:b/>
          <w:sz w:val="36"/>
          <w:szCs w:val="36"/>
        </w:rPr>
        <w:t xml:space="preserve"> Drill Core</w:t>
      </w:r>
    </w:p>
    <w:p w14:paraId="58AE8778" w14:textId="77777777" w:rsidR="008E1AC1" w:rsidRPr="00776954" w:rsidRDefault="008E1AC1" w:rsidP="00DD48C8">
      <w:pPr>
        <w:spacing w:after="0" w:line="240" w:lineRule="auto"/>
        <w:rPr>
          <w:rFonts w:cs="Times New Roman"/>
          <w:sz w:val="20"/>
          <w:szCs w:val="20"/>
        </w:rPr>
      </w:pPr>
    </w:p>
    <w:p w14:paraId="0B79BC81" w14:textId="26AC3AB5" w:rsidR="00F22C81" w:rsidRDefault="00A24519" w:rsidP="00D067D9">
      <w:pPr>
        <w:rPr>
          <w:sz w:val="24"/>
          <w:szCs w:val="24"/>
        </w:rPr>
      </w:pPr>
      <w:r w:rsidRPr="008127CE">
        <w:rPr>
          <w:b/>
          <w:bCs/>
          <w:sz w:val="24"/>
          <w:szCs w:val="24"/>
        </w:rPr>
        <w:t xml:space="preserve">TORONTO, </w:t>
      </w:r>
      <w:r w:rsidR="003316F9">
        <w:rPr>
          <w:b/>
          <w:bCs/>
          <w:sz w:val="24"/>
          <w:szCs w:val="24"/>
        </w:rPr>
        <w:t>March 2</w:t>
      </w:r>
      <w:r w:rsidR="00891EB6">
        <w:rPr>
          <w:b/>
          <w:bCs/>
          <w:sz w:val="24"/>
          <w:szCs w:val="24"/>
        </w:rPr>
        <w:t>9</w:t>
      </w:r>
      <w:r w:rsidR="005B55E8" w:rsidRPr="00EA0A92">
        <w:rPr>
          <w:b/>
          <w:bCs/>
          <w:sz w:val="24"/>
          <w:szCs w:val="24"/>
        </w:rPr>
        <w:t>,</w:t>
      </w:r>
      <w:r w:rsidR="005B55E8">
        <w:rPr>
          <w:b/>
          <w:bCs/>
          <w:sz w:val="24"/>
          <w:szCs w:val="24"/>
        </w:rPr>
        <w:t xml:space="preserve"> </w:t>
      </w:r>
      <w:r w:rsidRPr="008127CE">
        <w:rPr>
          <w:b/>
          <w:bCs/>
          <w:sz w:val="24"/>
          <w:szCs w:val="24"/>
        </w:rPr>
        <w:t>20</w:t>
      </w:r>
      <w:r w:rsidR="00AD0430" w:rsidRPr="008127CE">
        <w:rPr>
          <w:b/>
          <w:bCs/>
          <w:sz w:val="24"/>
          <w:szCs w:val="24"/>
        </w:rPr>
        <w:t>2</w:t>
      </w:r>
      <w:r w:rsidR="00D87827">
        <w:rPr>
          <w:b/>
          <w:bCs/>
          <w:sz w:val="24"/>
          <w:szCs w:val="24"/>
        </w:rPr>
        <w:t>3</w:t>
      </w:r>
      <w:r w:rsidRPr="008127CE">
        <w:rPr>
          <w:sz w:val="24"/>
          <w:szCs w:val="24"/>
        </w:rPr>
        <w:t xml:space="preserve"> – </w:t>
      </w:r>
      <w:r w:rsidR="0058280F" w:rsidRPr="008127CE">
        <w:rPr>
          <w:sz w:val="24"/>
          <w:szCs w:val="24"/>
        </w:rPr>
        <w:t>High Tide Resources Corp</w:t>
      </w:r>
      <w:r w:rsidRPr="008127CE">
        <w:rPr>
          <w:sz w:val="24"/>
          <w:szCs w:val="24"/>
        </w:rPr>
        <w:t>. (“</w:t>
      </w:r>
      <w:r w:rsidR="0058280F" w:rsidRPr="008127CE">
        <w:rPr>
          <w:b/>
          <w:sz w:val="24"/>
          <w:szCs w:val="24"/>
        </w:rPr>
        <w:t>High Tide</w:t>
      </w:r>
      <w:r w:rsidRPr="008127CE">
        <w:rPr>
          <w:sz w:val="24"/>
          <w:szCs w:val="24"/>
        </w:rPr>
        <w:t>” or the “</w:t>
      </w:r>
      <w:r w:rsidRPr="008127CE">
        <w:rPr>
          <w:b/>
          <w:sz w:val="24"/>
          <w:szCs w:val="24"/>
        </w:rPr>
        <w:t>Company</w:t>
      </w:r>
      <w:r w:rsidRPr="008127CE">
        <w:rPr>
          <w:sz w:val="24"/>
          <w:szCs w:val="24"/>
        </w:rPr>
        <w:t>”) (</w:t>
      </w:r>
      <w:r w:rsidR="0058280F" w:rsidRPr="00466ED5">
        <w:rPr>
          <w:b/>
          <w:bCs/>
          <w:sz w:val="24"/>
          <w:szCs w:val="24"/>
        </w:rPr>
        <w:t>CSE</w:t>
      </w:r>
      <w:r w:rsidRPr="00466ED5">
        <w:rPr>
          <w:b/>
          <w:bCs/>
          <w:sz w:val="24"/>
          <w:szCs w:val="24"/>
        </w:rPr>
        <w:t>:</w:t>
      </w:r>
      <w:r w:rsidR="0058280F" w:rsidRPr="00466ED5">
        <w:rPr>
          <w:b/>
          <w:bCs/>
          <w:sz w:val="24"/>
          <w:szCs w:val="24"/>
        </w:rPr>
        <w:t xml:space="preserve"> HTRC</w:t>
      </w:r>
      <w:r w:rsidR="0058280F" w:rsidRPr="008127CE">
        <w:rPr>
          <w:sz w:val="24"/>
          <w:szCs w:val="24"/>
        </w:rPr>
        <w:t>)</w:t>
      </w:r>
      <w:r w:rsidR="00D13F51" w:rsidRPr="008127CE">
        <w:rPr>
          <w:sz w:val="24"/>
          <w:szCs w:val="24"/>
        </w:rPr>
        <w:t xml:space="preserve"> </w:t>
      </w:r>
      <w:r w:rsidR="00C979A3">
        <w:rPr>
          <w:sz w:val="24"/>
          <w:szCs w:val="24"/>
        </w:rPr>
        <w:t xml:space="preserve">is pleased to </w:t>
      </w:r>
      <w:r w:rsidR="0077491E">
        <w:rPr>
          <w:sz w:val="24"/>
          <w:szCs w:val="24"/>
        </w:rPr>
        <w:t>report</w:t>
      </w:r>
      <w:r w:rsidR="00A6682C">
        <w:rPr>
          <w:sz w:val="24"/>
          <w:szCs w:val="24"/>
        </w:rPr>
        <w:t xml:space="preserve"> that it has participated </w:t>
      </w:r>
      <w:r w:rsidR="00D24F1D">
        <w:rPr>
          <w:sz w:val="24"/>
          <w:szCs w:val="24"/>
        </w:rPr>
        <w:t xml:space="preserve">in a hyperspectral scanning program in partnership with </w:t>
      </w:r>
      <w:r w:rsidR="00D24F1D" w:rsidRPr="005647DE">
        <w:rPr>
          <w:rFonts w:cs="Times New Roman"/>
          <w:sz w:val="24"/>
          <w:szCs w:val="24"/>
          <w:lang w:eastAsia="en-CA"/>
        </w:rPr>
        <w:t xml:space="preserve">College of the North Atlantic (CNA) </w:t>
      </w:r>
      <w:r w:rsidR="00C30507">
        <w:rPr>
          <w:rFonts w:cs="Times New Roman"/>
          <w:sz w:val="24"/>
          <w:szCs w:val="24"/>
          <w:lang w:eastAsia="en-CA"/>
        </w:rPr>
        <w:t xml:space="preserve">with </w:t>
      </w:r>
      <w:r w:rsidR="00D24F1D">
        <w:rPr>
          <w:rFonts w:cs="Times New Roman"/>
          <w:sz w:val="24"/>
          <w:szCs w:val="24"/>
          <w:lang w:eastAsia="en-CA"/>
        </w:rPr>
        <w:t>fund</w:t>
      </w:r>
      <w:r w:rsidR="00C30507">
        <w:rPr>
          <w:rFonts w:cs="Times New Roman"/>
          <w:sz w:val="24"/>
          <w:szCs w:val="24"/>
          <w:lang w:eastAsia="en-CA"/>
        </w:rPr>
        <w:t>ing provided</w:t>
      </w:r>
      <w:r w:rsidR="00D24F1D">
        <w:rPr>
          <w:rFonts w:cs="Times New Roman"/>
          <w:sz w:val="24"/>
          <w:szCs w:val="24"/>
          <w:lang w:eastAsia="en-CA"/>
        </w:rPr>
        <w:t xml:space="preserve"> by the N</w:t>
      </w:r>
      <w:r w:rsidR="00043F8B">
        <w:rPr>
          <w:rFonts w:cs="Times New Roman"/>
          <w:sz w:val="24"/>
          <w:szCs w:val="24"/>
          <w:lang w:eastAsia="en-CA"/>
        </w:rPr>
        <w:t>ational Research Council’s (N</w:t>
      </w:r>
      <w:r w:rsidR="00171ACC">
        <w:rPr>
          <w:sz w:val="24"/>
          <w:szCs w:val="24"/>
        </w:rPr>
        <w:t>RC</w:t>
      </w:r>
      <w:r w:rsidR="00043F8B">
        <w:rPr>
          <w:sz w:val="24"/>
          <w:szCs w:val="24"/>
        </w:rPr>
        <w:t>)</w:t>
      </w:r>
      <w:r w:rsidR="00171ACC">
        <w:rPr>
          <w:sz w:val="24"/>
          <w:szCs w:val="24"/>
        </w:rPr>
        <w:t xml:space="preserve"> Industrial Research Assistance Program</w:t>
      </w:r>
      <w:r w:rsidR="00D24F1D">
        <w:rPr>
          <w:sz w:val="24"/>
          <w:szCs w:val="24"/>
        </w:rPr>
        <w:t>.</w:t>
      </w:r>
      <w:r w:rsidR="00FA1609">
        <w:rPr>
          <w:sz w:val="24"/>
          <w:szCs w:val="24"/>
        </w:rPr>
        <w:t xml:space="preserve"> </w:t>
      </w:r>
    </w:p>
    <w:p w14:paraId="0393F960" w14:textId="162F77F8" w:rsidR="00A6682C" w:rsidRDefault="00FA1609" w:rsidP="00D067D9">
      <w:pPr>
        <w:rPr>
          <w:sz w:val="24"/>
          <w:szCs w:val="24"/>
        </w:rPr>
      </w:pPr>
      <w:r>
        <w:rPr>
          <w:sz w:val="24"/>
          <w:szCs w:val="24"/>
        </w:rPr>
        <w:t>High Tide is actively advancing its Labrador West Iron Project located</w:t>
      </w:r>
      <w:r w:rsidRPr="00FA1609">
        <w:rPr>
          <w:sz w:val="24"/>
          <w:szCs w:val="24"/>
        </w:rPr>
        <w:t xml:space="preserve"> </w:t>
      </w:r>
      <w:r>
        <w:rPr>
          <w:sz w:val="24"/>
          <w:szCs w:val="24"/>
        </w:rPr>
        <w:t>in the southern Labrador Trough, home to four operating iron ore mines, and less than 2</w:t>
      </w:r>
      <w:r w:rsidRPr="008127CE">
        <w:rPr>
          <w:sz w:val="24"/>
          <w:szCs w:val="24"/>
        </w:rPr>
        <w:t>0 km</w:t>
      </w:r>
      <w:r w:rsidR="001F11B8">
        <w:rPr>
          <w:sz w:val="24"/>
          <w:szCs w:val="24"/>
        </w:rPr>
        <w:t>s</w:t>
      </w:r>
      <w:r w:rsidRPr="008127CE">
        <w:rPr>
          <w:sz w:val="24"/>
          <w:szCs w:val="24"/>
        </w:rPr>
        <w:t xml:space="preserve"> northeast </w:t>
      </w:r>
      <w:r>
        <w:rPr>
          <w:sz w:val="24"/>
          <w:szCs w:val="24"/>
        </w:rPr>
        <w:t xml:space="preserve">of </w:t>
      </w:r>
      <w:r w:rsidRPr="008127CE">
        <w:rPr>
          <w:sz w:val="24"/>
          <w:szCs w:val="24"/>
        </w:rPr>
        <w:t xml:space="preserve">IOC/Rio Tinto’s Carol Lake Mine complex </w:t>
      </w:r>
      <w:r>
        <w:rPr>
          <w:sz w:val="24"/>
          <w:szCs w:val="24"/>
        </w:rPr>
        <w:t xml:space="preserve">in </w:t>
      </w:r>
      <w:r w:rsidRPr="008127CE">
        <w:rPr>
          <w:sz w:val="24"/>
          <w:szCs w:val="24"/>
        </w:rPr>
        <w:t>Labrador City, N</w:t>
      </w:r>
      <w:r w:rsidR="001F11B8">
        <w:rPr>
          <w:sz w:val="24"/>
          <w:szCs w:val="24"/>
        </w:rPr>
        <w:t>L.</w:t>
      </w:r>
      <w:r>
        <w:rPr>
          <w:sz w:val="24"/>
          <w:szCs w:val="24"/>
        </w:rPr>
        <w:t xml:space="preserve"> On February 23, 2023 the Company released its maiden mineral resource estimate of 655 Mt @ 28.8% Fe in the inferred category.</w:t>
      </w:r>
    </w:p>
    <w:p w14:paraId="4DC8B269" w14:textId="0A4B5117" w:rsidR="00A6682C" w:rsidRDefault="00A6682C" w:rsidP="00D067D9">
      <w:pPr>
        <w:rPr>
          <w:rFonts w:cs="Times New Roman"/>
          <w:color w:val="212529"/>
          <w:sz w:val="24"/>
          <w:szCs w:val="24"/>
        </w:rPr>
      </w:pPr>
      <w:r w:rsidRPr="00A6682C">
        <w:rPr>
          <w:rFonts w:cs="Times New Roman"/>
          <w:color w:val="212529"/>
          <w:sz w:val="24"/>
          <w:szCs w:val="24"/>
        </w:rPr>
        <w:t>The Hyperspectral Scanning Unit (HSU) laboratory offers world-class, high-resolution hyperspectral imaging capabilities in most currently accessible spectral ranges, spanning the Visible Near Infrared to the Longwave Infrared regions.</w:t>
      </w:r>
    </w:p>
    <w:p w14:paraId="561DB02C" w14:textId="77777777" w:rsidR="00A2327B" w:rsidRDefault="00A2327B" w:rsidP="00A2327B">
      <w:pPr>
        <w:rPr>
          <w:sz w:val="24"/>
          <w:szCs w:val="24"/>
          <w:lang w:eastAsia="en-CA"/>
        </w:rPr>
      </w:pPr>
      <w:r>
        <w:rPr>
          <w:sz w:val="24"/>
          <w:szCs w:val="24"/>
          <w:lang w:eastAsia="en-CA"/>
        </w:rPr>
        <w:t>T</w:t>
      </w:r>
      <w:r w:rsidRPr="00E06068">
        <w:rPr>
          <w:sz w:val="24"/>
          <w:szCs w:val="24"/>
          <w:lang w:eastAsia="en-CA"/>
        </w:rPr>
        <w:t xml:space="preserve">he HSU </w:t>
      </w:r>
      <w:r>
        <w:rPr>
          <w:sz w:val="24"/>
          <w:szCs w:val="24"/>
          <w:lang w:eastAsia="en-CA"/>
        </w:rPr>
        <w:t>will</w:t>
      </w:r>
      <w:r w:rsidRPr="00E06068">
        <w:rPr>
          <w:sz w:val="24"/>
          <w:szCs w:val="24"/>
          <w:lang w:eastAsia="en-CA"/>
        </w:rPr>
        <w:t xml:space="preserve"> identify mineralogy of the drill cores, especially the hematite vs. magnetite ratio, and contents of hydrated iron oxides, carbonates (including estimating mineral species), clay minerals (muscovite, kaolinite) and amphiboles (including roughly detecting subspecies, for example, of the deleterious mineral grunerite). </w:t>
      </w:r>
    </w:p>
    <w:p w14:paraId="2E44B999" w14:textId="77777777" w:rsidR="00A2327B" w:rsidRDefault="00A2327B" w:rsidP="00A2327B">
      <w:pPr>
        <w:rPr>
          <w:sz w:val="24"/>
          <w:szCs w:val="24"/>
        </w:rPr>
      </w:pPr>
      <w:r w:rsidRPr="0024556F">
        <w:rPr>
          <w:b/>
          <w:bCs/>
          <w:sz w:val="24"/>
          <w:szCs w:val="24"/>
        </w:rPr>
        <w:t>Ste</w:t>
      </w:r>
      <w:r w:rsidRPr="008127CE">
        <w:rPr>
          <w:b/>
          <w:bCs/>
          <w:sz w:val="24"/>
          <w:szCs w:val="24"/>
        </w:rPr>
        <w:t>ve Roebuck, Director, President &amp; Interim CEO of High Tide</w:t>
      </w:r>
      <w:r>
        <w:rPr>
          <w:b/>
          <w:bCs/>
          <w:sz w:val="24"/>
          <w:szCs w:val="24"/>
        </w:rPr>
        <w:t xml:space="preserve"> Resources</w:t>
      </w:r>
      <w:r w:rsidRPr="008127CE">
        <w:rPr>
          <w:b/>
          <w:bCs/>
          <w:sz w:val="24"/>
          <w:szCs w:val="24"/>
        </w:rPr>
        <w:t xml:space="preserve"> states</w:t>
      </w:r>
      <w:r w:rsidRPr="008127CE">
        <w:rPr>
          <w:sz w:val="24"/>
          <w:szCs w:val="24"/>
        </w:rPr>
        <w:t>, “</w:t>
      </w:r>
      <w:r>
        <w:rPr>
          <w:sz w:val="24"/>
          <w:szCs w:val="24"/>
        </w:rPr>
        <w:t>Having access to the HSU has provided High Tide with a high-tech tool not normally available to an explorer while giving the geology team key information as we begin detailed modelling of the iron deposit. I would like to thank the team at College of the North Atlantic and the other programs who helped make this happen. This is just another example of how Newfoundland and Labrador, and in particular the Department of Industry, Energy and Technology, supports the vital mineral exploration industry.”</w:t>
      </w:r>
    </w:p>
    <w:p w14:paraId="07B64FA5" w14:textId="12D12274" w:rsidR="006629FC" w:rsidRPr="006629FC" w:rsidRDefault="00A6682C" w:rsidP="006629FC">
      <w:pPr>
        <w:spacing w:after="100" w:afterAutospacing="1" w:line="240" w:lineRule="auto"/>
        <w:outlineLvl w:val="4"/>
        <w:rPr>
          <w:rFonts w:eastAsia="Times New Roman" w:cs="Times New Roman"/>
          <w:sz w:val="24"/>
          <w:szCs w:val="24"/>
          <w:lang w:eastAsia="en-CA"/>
        </w:rPr>
      </w:pPr>
      <w:r w:rsidRPr="00A6682C">
        <w:rPr>
          <w:rFonts w:eastAsia="Times New Roman" w:cs="Times New Roman"/>
          <w:sz w:val="24"/>
          <w:szCs w:val="24"/>
          <w:lang w:eastAsia="en-CA"/>
        </w:rPr>
        <w:t xml:space="preserve">The HSU is primarily investigating mineralogical or other physio-chemical variability within geological samples. </w:t>
      </w:r>
      <w:r>
        <w:rPr>
          <w:rFonts w:eastAsia="Times New Roman" w:cs="Times New Roman"/>
          <w:sz w:val="24"/>
          <w:szCs w:val="24"/>
          <w:lang w:eastAsia="en-CA"/>
        </w:rPr>
        <w:t xml:space="preserve">The </w:t>
      </w:r>
      <w:r w:rsidRPr="00A6682C">
        <w:rPr>
          <w:rFonts w:eastAsia="Times New Roman" w:cs="Times New Roman"/>
          <w:sz w:val="24"/>
          <w:szCs w:val="24"/>
          <w:lang w:eastAsia="en-CA"/>
        </w:rPr>
        <w:t xml:space="preserve">technology </w:t>
      </w:r>
      <w:r>
        <w:rPr>
          <w:rFonts w:eastAsia="Times New Roman" w:cs="Times New Roman"/>
          <w:sz w:val="24"/>
          <w:szCs w:val="24"/>
          <w:lang w:eastAsia="en-CA"/>
        </w:rPr>
        <w:t xml:space="preserve">is </w:t>
      </w:r>
      <w:r w:rsidRPr="00A6682C">
        <w:rPr>
          <w:rFonts w:eastAsia="Times New Roman" w:cs="Times New Roman"/>
          <w:sz w:val="24"/>
          <w:szCs w:val="24"/>
          <w:lang w:eastAsia="en-CA"/>
        </w:rPr>
        <w:t>designed to quickly scan diamond drill core. Th</w:t>
      </w:r>
      <w:r w:rsidR="006629FC">
        <w:rPr>
          <w:rFonts w:eastAsia="Times New Roman" w:cs="Times New Roman"/>
          <w:sz w:val="24"/>
          <w:szCs w:val="24"/>
          <w:lang w:eastAsia="en-CA"/>
        </w:rPr>
        <w:t>e</w:t>
      </w:r>
      <w:r w:rsidRPr="00A6682C">
        <w:rPr>
          <w:rFonts w:eastAsia="Times New Roman" w:cs="Times New Roman"/>
          <w:sz w:val="24"/>
          <w:szCs w:val="24"/>
          <w:lang w:eastAsia="en-CA"/>
        </w:rPr>
        <w:t xml:space="preserve"> 5-camera system is able to scan a single </w:t>
      </w:r>
      <w:r>
        <w:rPr>
          <w:rFonts w:eastAsia="Times New Roman" w:cs="Times New Roman"/>
          <w:sz w:val="24"/>
          <w:szCs w:val="24"/>
          <w:lang w:eastAsia="en-CA"/>
        </w:rPr>
        <w:t xml:space="preserve">1.5 m long </w:t>
      </w:r>
      <w:r w:rsidRPr="00A6682C">
        <w:rPr>
          <w:rFonts w:eastAsia="Times New Roman" w:cs="Times New Roman"/>
          <w:sz w:val="24"/>
          <w:szCs w:val="24"/>
          <w:lang w:eastAsia="en-CA"/>
        </w:rPr>
        <w:t xml:space="preserve">box in under a minute. This provides a better understanding of the geology and mineralogy of a mineral deposit </w:t>
      </w:r>
      <w:r w:rsidR="006629FC">
        <w:rPr>
          <w:rFonts w:eastAsia="Times New Roman" w:cs="Times New Roman"/>
          <w:sz w:val="24"/>
          <w:szCs w:val="24"/>
          <w:lang w:eastAsia="en-CA"/>
        </w:rPr>
        <w:t xml:space="preserve">and is </w:t>
      </w:r>
      <w:r w:rsidR="006629FC" w:rsidRPr="006629FC">
        <w:rPr>
          <w:rFonts w:cs="Times New Roman"/>
          <w:sz w:val="24"/>
          <w:szCs w:val="24"/>
          <w:shd w:val="clear" w:color="auto" w:fill="FFFFFF"/>
        </w:rPr>
        <w:t>a complement to physical logging as the HSU excels in revealing specific mineral composition that may be too small to see with the naked eye. </w:t>
      </w:r>
    </w:p>
    <w:p w14:paraId="5E700016" w14:textId="77777777" w:rsidR="00A2327B" w:rsidRPr="00D24F1D" w:rsidRDefault="00A2327B" w:rsidP="00A2327B">
      <w:pPr>
        <w:rPr>
          <w:sz w:val="24"/>
          <w:szCs w:val="24"/>
          <w:lang w:eastAsia="en-CA"/>
        </w:rPr>
      </w:pPr>
      <w:r>
        <w:rPr>
          <w:sz w:val="24"/>
          <w:szCs w:val="24"/>
          <w:lang w:eastAsia="en-CA"/>
        </w:rPr>
        <w:t>Approximately 1,000 m of core from t</w:t>
      </w:r>
      <w:r w:rsidRPr="00D24F1D">
        <w:rPr>
          <w:sz w:val="24"/>
          <w:szCs w:val="24"/>
          <w:lang w:eastAsia="en-CA"/>
        </w:rPr>
        <w:t xml:space="preserve">hree </w:t>
      </w:r>
      <w:r>
        <w:rPr>
          <w:sz w:val="24"/>
          <w:szCs w:val="24"/>
          <w:lang w:eastAsia="en-CA"/>
        </w:rPr>
        <w:t xml:space="preserve">2022 </w:t>
      </w:r>
      <w:r w:rsidRPr="00D24F1D">
        <w:rPr>
          <w:sz w:val="24"/>
          <w:szCs w:val="24"/>
          <w:lang w:eastAsia="en-CA"/>
        </w:rPr>
        <w:t xml:space="preserve">drill holes </w:t>
      </w:r>
      <w:r>
        <w:rPr>
          <w:sz w:val="24"/>
          <w:szCs w:val="24"/>
          <w:lang w:eastAsia="en-CA"/>
        </w:rPr>
        <w:t xml:space="preserve">selected from the </w:t>
      </w:r>
      <w:r w:rsidRPr="00D24F1D">
        <w:rPr>
          <w:sz w:val="24"/>
          <w:szCs w:val="24"/>
          <w:lang w:eastAsia="en-CA"/>
        </w:rPr>
        <w:t xml:space="preserve">Labrador West Iron Project was scanned using the HSU at </w:t>
      </w:r>
      <w:r>
        <w:rPr>
          <w:sz w:val="24"/>
          <w:szCs w:val="24"/>
          <w:lang w:eastAsia="en-CA"/>
        </w:rPr>
        <w:t xml:space="preserve">the </w:t>
      </w:r>
      <w:r w:rsidRPr="00D24F1D">
        <w:rPr>
          <w:sz w:val="24"/>
          <w:szCs w:val="24"/>
          <w:lang w:eastAsia="en-CA"/>
        </w:rPr>
        <w:t>N</w:t>
      </w:r>
      <w:r>
        <w:rPr>
          <w:sz w:val="24"/>
          <w:szCs w:val="24"/>
          <w:lang w:eastAsia="en-CA"/>
        </w:rPr>
        <w:t>L</w:t>
      </w:r>
      <w:r w:rsidRPr="00D24F1D">
        <w:rPr>
          <w:sz w:val="24"/>
          <w:szCs w:val="24"/>
          <w:lang w:eastAsia="en-CA"/>
        </w:rPr>
        <w:t xml:space="preserve"> government core storage facility in Happy Valley – Goose Bay. </w:t>
      </w:r>
    </w:p>
    <w:p w14:paraId="234E5E8B" w14:textId="77777777" w:rsidR="00A2327B" w:rsidRPr="00E06068" w:rsidRDefault="00A2327B" w:rsidP="00E06068">
      <w:pPr>
        <w:rPr>
          <w:sz w:val="24"/>
          <w:szCs w:val="24"/>
          <w:lang w:eastAsia="en-CA"/>
        </w:rPr>
      </w:pPr>
    </w:p>
    <w:p w14:paraId="4C18E039" w14:textId="678AB115" w:rsidR="005647DE" w:rsidRPr="00E06068" w:rsidRDefault="005647DE" w:rsidP="00E06068">
      <w:pPr>
        <w:rPr>
          <w:sz w:val="24"/>
          <w:szCs w:val="24"/>
          <w:lang w:eastAsia="en-CA"/>
        </w:rPr>
      </w:pPr>
      <w:r w:rsidRPr="00E06068">
        <w:rPr>
          <w:sz w:val="24"/>
          <w:szCs w:val="24"/>
          <w:lang w:eastAsia="en-CA"/>
        </w:rPr>
        <w:t>College of the North Atlantic</w:t>
      </w:r>
      <w:r w:rsidR="00043F8B">
        <w:rPr>
          <w:sz w:val="24"/>
          <w:szCs w:val="24"/>
          <w:lang w:eastAsia="en-CA"/>
        </w:rPr>
        <w:t>’s</w:t>
      </w:r>
      <w:r w:rsidRPr="00E06068">
        <w:rPr>
          <w:sz w:val="24"/>
          <w:szCs w:val="24"/>
          <w:lang w:eastAsia="en-CA"/>
        </w:rPr>
        <w:t xml:space="preserve"> (CNA) </w:t>
      </w:r>
      <w:r w:rsidR="00043F8B">
        <w:rPr>
          <w:sz w:val="24"/>
          <w:szCs w:val="24"/>
          <w:lang w:eastAsia="en-CA"/>
        </w:rPr>
        <w:t>$2.0</w:t>
      </w:r>
      <w:r w:rsidR="001F11B8">
        <w:rPr>
          <w:sz w:val="24"/>
          <w:szCs w:val="24"/>
          <w:lang w:eastAsia="en-CA"/>
        </w:rPr>
        <w:t xml:space="preserve"> million state-of-the-artmobile </w:t>
      </w:r>
      <w:r w:rsidRPr="00E06068">
        <w:rPr>
          <w:sz w:val="24"/>
          <w:szCs w:val="24"/>
          <w:lang w:eastAsia="en-CA"/>
        </w:rPr>
        <w:t>hyperspectral scanning unit (HSU covers the Visible Near Infrared (VNIR) and Shortwave Infrared (SWIR) spectral ranges, but also includes the seldom investigated Midwave Infrared (MWIR) and Longwave Infrared (LWIR) spectral ranges. The instrument can</w:t>
      </w:r>
      <w:r w:rsidR="00BF51AA">
        <w:rPr>
          <w:sz w:val="24"/>
          <w:szCs w:val="24"/>
          <w:lang w:eastAsia="en-CA"/>
        </w:rPr>
        <w:t>,</w:t>
      </w:r>
      <w:r w:rsidRPr="00E06068">
        <w:rPr>
          <w:sz w:val="24"/>
          <w:szCs w:val="24"/>
          <w:lang w:eastAsia="en-CA"/>
        </w:rPr>
        <w:t xml:space="preserve"> therefore</w:t>
      </w:r>
      <w:r w:rsidR="00BF51AA">
        <w:rPr>
          <w:sz w:val="24"/>
          <w:szCs w:val="24"/>
          <w:lang w:eastAsia="en-CA"/>
        </w:rPr>
        <w:t>,</w:t>
      </w:r>
      <w:r w:rsidRPr="00E06068">
        <w:rPr>
          <w:sz w:val="24"/>
          <w:szCs w:val="24"/>
          <w:lang w:eastAsia="en-CA"/>
        </w:rPr>
        <w:t xml:space="preserve"> cover the entirety of the 400-5</w:t>
      </w:r>
      <w:r w:rsidR="001F11B8">
        <w:rPr>
          <w:sz w:val="24"/>
          <w:szCs w:val="24"/>
          <w:lang w:eastAsia="en-CA"/>
        </w:rPr>
        <w:t>,</w:t>
      </w:r>
      <w:r w:rsidRPr="00E06068">
        <w:rPr>
          <w:sz w:val="24"/>
          <w:szCs w:val="24"/>
          <w:lang w:eastAsia="en-CA"/>
        </w:rPr>
        <w:t>400 nm spectral range, with the addition of the 7</w:t>
      </w:r>
      <w:r w:rsidR="001F11B8">
        <w:rPr>
          <w:sz w:val="24"/>
          <w:szCs w:val="24"/>
          <w:lang w:eastAsia="en-CA"/>
        </w:rPr>
        <w:t>,</w:t>
      </w:r>
      <w:r w:rsidRPr="00E06068">
        <w:rPr>
          <w:sz w:val="24"/>
          <w:szCs w:val="24"/>
          <w:lang w:eastAsia="en-CA"/>
        </w:rPr>
        <w:t>800-12</w:t>
      </w:r>
      <w:r w:rsidR="001F11B8">
        <w:rPr>
          <w:sz w:val="24"/>
          <w:szCs w:val="24"/>
          <w:lang w:eastAsia="en-CA"/>
        </w:rPr>
        <w:t>,</w:t>
      </w:r>
      <w:r w:rsidRPr="00E06068">
        <w:rPr>
          <w:sz w:val="24"/>
          <w:szCs w:val="24"/>
          <w:lang w:eastAsia="en-CA"/>
        </w:rPr>
        <w:t>000 nm region. The unit is designed for high-resolution close-range (1 mm/pixel) analysis of drill core</w:t>
      </w:r>
      <w:r w:rsidR="00BF51AA">
        <w:rPr>
          <w:sz w:val="24"/>
          <w:szCs w:val="24"/>
          <w:lang w:eastAsia="en-CA"/>
        </w:rPr>
        <w:t xml:space="preserve"> and is also equipped with a</w:t>
      </w:r>
      <w:r w:rsidR="00BF51AA" w:rsidRPr="00BF51AA">
        <w:rPr>
          <w:sz w:val="24"/>
          <w:szCs w:val="24"/>
          <w:lang w:eastAsia="en-CA"/>
        </w:rPr>
        <w:t xml:space="preserve"> RGB camera and a 3D </w:t>
      </w:r>
      <w:r w:rsidR="001F11B8">
        <w:rPr>
          <w:sz w:val="24"/>
          <w:szCs w:val="24"/>
          <w:lang w:eastAsia="en-CA"/>
        </w:rPr>
        <w:t xml:space="preserve">laser </w:t>
      </w:r>
      <w:r w:rsidR="00BF51AA" w:rsidRPr="00BF51AA">
        <w:rPr>
          <w:sz w:val="24"/>
          <w:szCs w:val="24"/>
          <w:lang w:eastAsia="en-CA"/>
        </w:rPr>
        <w:t>profiler.</w:t>
      </w:r>
    </w:p>
    <w:p w14:paraId="1172EAAA" w14:textId="671F3DE1" w:rsidR="00346D85" w:rsidRDefault="0050632A" w:rsidP="00E06068">
      <w:pPr>
        <w:rPr>
          <w:sz w:val="24"/>
          <w:szCs w:val="24"/>
        </w:rPr>
      </w:pPr>
      <w:r w:rsidRPr="00E06068">
        <w:rPr>
          <w:sz w:val="24"/>
          <w:szCs w:val="24"/>
        </w:rPr>
        <w:t>The HSU project is a collaboration – led by College of the North Atlantic (CNA), and funded by ACOA (Atlantic Canada Opportunities Agency) via its Regional Economic Growth though Innovation (REGI) program, the Government of Newfoundland and Labrador, and by industry partners Iron Ore Company of Canada, and Agnico Eagle Mines.</w:t>
      </w:r>
    </w:p>
    <w:p w14:paraId="3495C4D8" w14:textId="77777777" w:rsidR="000425D9" w:rsidRDefault="000425D9" w:rsidP="00E06068">
      <w:pPr>
        <w:rPr>
          <w:sz w:val="24"/>
          <w:szCs w:val="24"/>
        </w:rPr>
      </w:pPr>
    </w:p>
    <w:p w14:paraId="2C8A9317" w14:textId="77777777" w:rsidR="00346D85" w:rsidRDefault="00346D85" w:rsidP="00346D85">
      <w:pPr>
        <w:rPr>
          <w:b/>
          <w:bCs/>
          <w:sz w:val="24"/>
          <w:szCs w:val="24"/>
        </w:rPr>
      </w:pPr>
      <w:r>
        <w:rPr>
          <w:noProof/>
          <w:lang w:val="en-US"/>
        </w:rPr>
        <w:drawing>
          <wp:inline distT="0" distB="0" distL="0" distR="0" wp14:anchorId="4E18484B" wp14:editId="10526468">
            <wp:extent cx="5073650" cy="2547124"/>
            <wp:effectExtent l="0" t="0" r="0" b="5715"/>
            <wp:docPr id="2099222321" name="Picture 209922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923430" name=""/>
                    <pic:cNvPicPr/>
                  </pic:nvPicPr>
                  <pic:blipFill>
                    <a:blip r:embed="rId9"/>
                    <a:stretch>
                      <a:fillRect/>
                    </a:stretch>
                  </pic:blipFill>
                  <pic:spPr>
                    <a:xfrm>
                      <a:off x="0" y="0"/>
                      <a:ext cx="5099020" cy="2559861"/>
                    </a:xfrm>
                    <a:prstGeom prst="rect">
                      <a:avLst/>
                    </a:prstGeom>
                  </pic:spPr>
                </pic:pic>
              </a:graphicData>
            </a:graphic>
          </wp:inline>
        </w:drawing>
      </w:r>
    </w:p>
    <w:p w14:paraId="5B39A914" w14:textId="0927A88D" w:rsidR="00346D85" w:rsidRDefault="00346D85" w:rsidP="00346D85">
      <w:pPr>
        <w:rPr>
          <w:sz w:val="24"/>
          <w:szCs w:val="24"/>
        </w:rPr>
      </w:pPr>
      <w:r w:rsidRPr="00171ACC">
        <w:rPr>
          <w:sz w:val="24"/>
          <w:szCs w:val="24"/>
        </w:rPr>
        <w:t xml:space="preserve">Figure </w:t>
      </w:r>
      <w:r>
        <w:rPr>
          <w:sz w:val="24"/>
          <w:szCs w:val="24"/>
        </w:rPr>
        <w:t>1</w:t>
      </w:r>
      <w:r w:rsidRPr="00171ACC">
        <w:rPr>
          <w:sz w:val="24"/>
          <w:szCs w:val="24"/>
        </w:rPr>
        <w:t xml:space="preserve">. </w:t>
      </w:r>
      <w:r>
        <w:rPr>
          <w:sz w:val="24"/>
          <w:szCs w:val="24"/>
        </w:rPr>
        <w:t>Drill core being scanned by hyperspectral cameras</w:t>
      </w:r>
      <w:r w:rsidR="00B8414B">
        <w:rPr>
          <w:sz w:val="24"/>
          <w:szCs w:val="24"/>
        </w:rPr>
        <w:t xml:space="preserve"> </w:t>
      </w:r>
      <w:r w:rsidR="000425D9" w:rsidRPr="00B8414B">
        <w:rPr>
          <w:sz w:val="20"/>
          <w:szCs w:val="20"/>
        </w:rPr>
        <w:t>(</w:t>
      </w:r>
      <w:r w:rsidR="000425D9">
        <w:rPr>
          <w:sz w:val="20"/>
          <w:szCs w:val="20"/>
        </w:rPr>
        <w:t xml:space="preserve">photo </w:t>
      </w:r>
      <w:r w:rsidR="000425D9" w:rsidRPr="00B8414B">
        <w:rPr>
          <w:sz w:val="20"/>
          <w:szCs w:val="20"/>
        </w:rPr>
        <w:t xml:space="preserve">credit </w:t>
      </w:r>
      <w:r w:rsidR="000425D9">
        <w:rPr>
          <w:sz w:val="20"/>
          <w:szCs w:val="20"/>
        </w:rPr>
        <w:t>NL IET)</w:t>
      </w:r>
      <w:r w:rsidR="000425D9" w:rsidRPr="00B8414B">
        <w:rPr>
          <w:sz w:val="20"/>
          <w:szCs w:val="20"/>
        </w:rPr>
        <w:t xml:space="preserve"> </w:t>
      </w:r>
    </w:p>
    <w:p w14:paraId="4ABEA115" w14:textId="70AD5FB8" w:rsidR="005647DE" w:rsidRDefault="005647DE" w:rsidP="005647DE">
      <w:pPr>
        <w:pStyle w:val="NoSpacing"/>
        <w:jc w:val="both"/>
        <w:rPr>
          <w:lang w:eastAsia="en-CA"/>
        </w:rPr>
      </w:pPr>
    </w:p>
    <w:p w14:paraId="56E3C7A1" w14:textId="33BA6209" w:rsidR="00471766" w:rsidRDefault="00471766" w:rsidP="005F308D">
      <w:pPr>
        <w:rPr>
          <w:b/>
          <w:bCs/>
          <w:sz w:val="24"/>
          <w:szCs w:val="24"/>
        </w:rPr>
      </w:pPr>
      <w:r>
        <w:rPr>
          <w:noProof/>
          <w:lang w:val="en-US"/>
        </w:rPr>
        <w:lastRenderedPageBreak/>
        <w:drawing>
          <wp:inline distT="0" distB="0" distL="0" distR="0" wp14:anchorId="104FCDA3" wp14:editId="35247E61">
            <wp:extent cx="5111750" cy="2981854"/>
            <wp:effectExtent l="0" t="0" r="0" b="9525"/>
            <wp:docPr id="552490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90021" name=""/>
                    <pic:cNvPicPr/>
                  </pic:nvPicPr>
                  <pic:blipFill>
                    <a:blip r:embed="rId10"/>
                    <a:stretch>
                      <a:fillRect/>
                    </a:stretch>
                  </pic:blipFill>
                  <pic:spPr>
                    <a:xfrm>
                      <a:off x="0" y="0"/>
                      <a:ext cx="5121545" cy="2987568"/>
                    </a:xfrm>
                    <a:prstGeom prst="rect">
                      <a:avLst/>
                    </a:prstGeom>
                  </pic:spPr>
                </pic:pic>
              </a:graphicData>
            </a:graphic>
          </wp:inline>
        </w:drawing>
      </w:r>
    </w:p>
    <w:p w14:paraId="53DEB13A" w14:textId="716B7CD7" w:rsidR="00471766" w:rsidRPr="00471766" w:rsidRDefault="00471766" w:rsidP="005F308D">
      <w:pPr>
        <w:rPr>
          <w:sz w:val="24"/>
          <w:szCs w:val="24"/>
        </w:rPr>
      </w:pPr>
      <w:r w:rsidRPr="00471766">
        <w:rPr>
          <w:sz w:val="24"/>
          <w:szCs w:val="24"/>
        </w:rPr>
        <w:t xml:space="preserve">Figure </w:t>
      </w:r>
      <w:r w:rsidR="00346D85">
        <w:rPr>
          <w:sz w:val="24"/>
          <w:szCs w:val="24"/>
        </w:rPr>
        <w:t>2</w:t>
      </w:r>
      <w:r w:rsidRPr="00471766">
        <w:rPr>
          <w:sz w:val="24"/>
          <w:szCs w:val="24"/>
        </w:rPr>
        <w:t>.</w:t>
      </w:r>
      <w:r>
        <w:rPr>
          <w:sz w:val="24"/>
          <w:szCs w:val="24"/>
        </w:rPr>
        <w:t xml:space="preserve"> Iron and carbonate-rich drill core scanned using VNIR and SWIR hyperspectral cameras</w:t>
      </w:r>
      <w:r w:rsidR="000425D9">
        <w:rPr>
          <w:sz w:val="24"/>
          <w:szCs w:val="24"/>
        </w:rPr>
        <w:t xml:space="preserve"> </w:t>
      </w:r>
      <w:r w:rsidR="000425D9" w:rsidRPr="00B8414B">
        <w:rPr>
          <w:sz w:val="20"/>
          <w:szCs w:val="20"/>
        </w:rPr>
        <w:t>(</w:t>
      </w:r>
      <w:r w:rsidR="000425D9">
        <w:rPr>
          <w:sz w:val="20"/>
          <w:szCs w:val="20"/>
        </w:rPr>
        <w:t xml:space="preserve">photo </w:t>
      </w:r>
      <w:r w:rsidR="000425D9" w:rsidRPr="00B8414B">
        <w:rPr>
          <w:sz w:val="20"/>
          <w:szCs w:val="20"/>
        </w:rPr>
        <w:t>credit CNA)</w:t>
      </w:r>
    </w:p>
    <w:p w14:paraId="626BDF83" w14:textId="351FAD21" w:rsidR="00CA14EF" w:rsidRPr="008127CE" w:rsidRDefault="00CA14EF" w:rsidP="00CA14EF">
      <w:pPr>
        <w:rPr>
          <w:b/>
          <w:bCs/>
          <w:sz w:val="24"/>
          <w:szCs w:val="24"/>
        </w:rPr>
      </w:pPr>
      <w:r w:rsidRPr="008127CE">
        <w:rPr>
          <w:b/>
          <w:bCs/>
          <w:sz w:val="24"/>
          <w:szCs w:val="24"/>
        </w:rPr>
        <w:t>About High Tide</w:t>
      </w:r>
    </w:p>
    <w:p w14:paraId="5F6AA132" w14:textId="330586CD" w:rsidR="00CA14EF" w:rsidRPr="008127CE" w:rsidRDefault="00CA14EF" w:rsidP="00CA14EF">
      <w:pPr>
        <w:rPr>
          <w:sz w:val="24"/>
          <w:szCs w:val="24"/>
          <w:lang w:val="en-GB"/>
        </w:rPr>
      </w:pPr>
      <w:r w:rsidRPr="008127CE">
        <w:rPr>
          <w:sz w:val="24"/>
          <w:szCs w:val="24"/>
          <w:lang w:val="en-GB"/>
        </w:rPr>
        <w:t>High Tide is</w:t>
      </w:r>
      <w:r w:rsidR="0000095C">
        <w:rPr>
          <w:sz w:val="24"/>
          <w:szCs w:val="24"/>
          <w:lang w:val="en-GB"/>
        </w:rPr>
        <w:t xml:space="preserve"> </w:t>
      </w:r>
      <w:r w:rsidRPr="008127CE">
        <w:rPr>
          <w:sz w:val="24"/>
          <w:szCs w:val="24"/>
          <w:lang w:val="en-GB"/>
        </w:rPr>
        <w:t>focused on and committed to the development of mineral projects</w:t>
      </w:r>
      <w:r w:rsidR="00AF3A03">
        <w:rPr>
          <w:sz w:val="24"/>
          <w:szCs w:val="24"/>
          <w:lang w:val="en-GB"/>
        </w:rPr>
        <w:t xml:space="preserve"> critical to infrastructure development</w:t>
      </w:r>
      <w:r w:rsidRPr="008127CE">
        <w:rPr>
          <w:sz w:val="24"/>
          <w:szCs w:val="24"/>
          <w:lang w:val="en-GB"/>
        </w:rPr>
        <w:t xml:space="preserve"> using industry best practices combined with a strong social license from local communities. High Tide </w:t>
      </w:r>
      <w:r w:rsidR="00602374">
        <w:rPr>
          <w:sz w:val="24"/>
          <w:szCs w:val="24"/>
          <w:lang w:val="en-GB"/>
        </w:rPr>
        <w:t>owns a</w:t>
      </w:r>
      <w:r w:rsidRPr="008127CE">
        <w:rPr>
          <w:sz w:val="24"/>
          <w:szCs w:val="24"/>
          <w:lang w:val="en-GB"/>
        </w:rPr>
        <w:t xml:space="preserve"> 100% interest in the Labrador West Iron Project located adjacent to </w:t>
      </w:r>
      <w:r w:rsidR="00447C83">
        <w:rPr>
          <w:sz w:val="24"/>
          <w:szCs w:val="24"/>
          <w:lang w:val="en-GB"/>
        </w:rPr>
        <w:t>the</w:t>
      </w:r>
      <w:r w:rsidRPr="008127CE">
        <w:rPr>
          <w:sz w:val="24"/>
          <w:szCs w:val="24"/>
          <w:lang w:val="en-GB"/>
        </w:rPr>
        <w:t xml:space="preserve"> Carol Lake Mine in Labrador City, </w:t>
      </w:r>
      <w:r w:rsidR="00447C83">
        <w:rPr>
          <w:sz w:val="24"/>
          <w:szCs w:val="24"/>
          <w:lang w:val="en-GB"/>
        </w:rPr>
        <w:t>N</w:t>
      </w:r>
      <w:r w:rsidR="005465FA">
        <w:rPr>
          <w:sz w:val="24"/>
          <w:szCs w:val="24"/>
          <w:lang w:val="en-GB"/>
        </w:rPr>
        <w:t>L</w:t>
      </w:r>
      <w:r w:rsidRPr="008127CE">
        <w:rPr>
          <w:sz w:val="24"/>
          <w:szCs w:val="24"/>
          <w:lang w:val="en-GB"/>
        </w:rPr>
        <w:t xml:space="preserve"> and owns a 100% interest in the Lac Pegma copper-nickel-cobalt deposit located 50 kilometres southeast of Fermont</w:t>
      </w:r>
      <w:r w:rsidR="00447C83">
        <w:rPr>
          <w:sz w:val="24"/>
          <w:szCs w:val="24"/>
          <w:lang w:val="en-GB"/>
        </w:rPr>
        <w:t>,</w:t>
      </w:r>
      <w:r w:rsidRPr="008127CE">
        <w:rPr>
          <w:sz w:val="24"/>
          <w:szCs w:val="24"/>
          <w:lang w:val="en-GB"/>
        </w:rPr>
        <w:t xml:space="preserve"> Quebec</w:t>
      </w:r>
      <w:r w:rsidR="00FE3DCC">
        <w:rPr>
          <w:sz w:val="24"/>
          <w:szCs w:val="24"/>
          <w:lang w:val="en-GB"/>
        </w:rPr>
        <w:t xml:space="preserve"> and is earning a 100% interest in the </w:t>
      </w:r>
      <w:r w:rsidR="00AF3A03">
        <w:rPr>
          <w:sz w:val="24"/>
          <w:szCs w:val="24"/>
          <w:lang w:val="en-GB"/>
        </w:rPr>
        <w:t xml:space="preserve">road accessible </w:t>
      </w:r>
      <w:r w:rsidR="00FE3DCC">
        <w:rPr>
          <w:sz w:val="24"/>
          <w:szCs w:val="24"/>
          <w:lang w:val="en-GB"/>
        </w:rPr>
        <w:t>Clearcut Lithium Project located ~75 kilometres southwest of Val d’Or, Quebec</w:t>
      </w:r>
      <w:r w:rsidR="00AF3A03">
        <w:rPr>
          <w:sz w:val="24"/>
          <w:szCs w:val="24"/>
          <w:lang w:val="en-GB"/>
        </w:rPr>
        <w:t xml:space="preserve"> and the road accessible Big Bang Lithium Project located ~275 kilometres northeast of Thunder Bay, Ontario.</w:t>
      </w:r>
      <w:r w:rsidRPr="008127CE">
        <w:rPr>
          <w:sz w:val="24"/>
          <w:szCs w:val="24"/>
          <w:lang w:val="en-GB"/>
        </w:rPr>
        <w:t xml:space="preserve"> </w:t>
      </w:r>
      <w:r w:rsidR="00197E4E">
        <w:rPr>
          <w:sz w:val="24"/>
          <w:szCs w:val="24"/>
          <w:lang w:val="en-GB"/>
        </w:rPr>
        <w:t>Majority shareholde</w:t>
      </w:r>
      <w:r w:rsidR="00FE3DCC">
        <w:rPr>
          <w:sz w:val="24"/>
          <w:szCs w:val="24"/>
          <w:lang w:val="en-GB"/>
        </w:rPr>
        <w:t>r</w:t>
      </w:r>
      <w:r w:rsidR="00197E4E">
        <w:rPr>
          <w:sz w:val="24"/>
          <w:szCs w:val="24"/>
          <w:lang w:val="en-GB"/>
        </w:rPr>
        <w:t xml:space="preserve"> </w:t>
      </w:r>
      <w:r w:rsidR="00271BE1">
        <w:rPr>
          <w:sz w:val="24"/>
          <w:szCs w:val="24"/>
          <w:lang w:val="en-GB"/>
        </w:rPr>
        <w:t>Avidian Gold (</w:t>
      </w:r>
      <w:r w:rsidR="00FE3DCC">
        <w:rPr>
          <w:sz w:val="24"/>
          <w:szCs w:val="24"/>
          <w:lang w:val="en-GB"/>
        </w:rPr>
        <w:t>TSX.V: AVG</w:t>
      </w:r>
      <w:r w:rsidR="00271BE1">
        <w:rPr>
          <w:sz w:val="24"/>
          <w:szCs w:val="24"/>
          <w:lang w:val="en-GB"/>
        </w:rPr>
        <w:t>) controls approximately 3</w:t>
      </w:r>
      <w:r w:rsidR="00285751">
        <w:rPr>
          <w:sz w:val="24"/>
          <w:szCs w:val="24"/>
          <w:lang w:val="en-GB"/>
        </w:rPr>
        <w:t>0</w:t>
      </w:r>
      <w:r w:rsidR="00197E4E">
        <w:rPr>
          <w:sz w:val="24"/>
          <w:szCs w:val="24"/>
          <w:lang w:val="en-GB"/>
        </w:rPr>
        <w:t>% of High Tide’s outstanding shares.</w:t>
      </w:r>
    </w:p>
    <w:p w14:paraId="18B6D7A1" w14:textId="7C33478D" w:rsidR="00CA14EF" w:rsidRPr="008127CE" w:rsidRDefault="00CA14EF" w:rsidP="00CA14EF">
      <w:pPr>
        <w:rPr>
          <w:rFonts w:cs="Times New Roman"/>
          <w:color w:val="000000"/>
          <w:sz w:val="24"/>
          <w:szCs w:val="24"/>
        </w:rPr>
      </w:pPr>
      <w:r w:rsidRPr="008127CE">
        <w:rPr>
          <w:rFonts w:cs="Times New Roman"/>
          <w:color w:val="000000"/>
          <w:sz w:val="24"/>
          <w:szCs w:val="24"/>
        </w:rPr>
        <w:t xml:space="preserve">Further details on the Company, including </w:t>
      </w:r>
      <w:r w:rsidR="00EB0BF3">
        <w:rPr>
          <w:rFonts w:cs="Times New Roman"/>
          <w:color w:val="000000"/>
          <w:sz w:val="24"/>
          <w:szCs w:val="24"/>
        </w:rPr>
        <w:t>a</w:t>
      </w:r>
      <w:r w:rsidRPr="008127CE">
        <w:rPr>
          <w:rFonts w:cs="Times New Roman"/>
          <w:color w:val="000000"/>
          <w:sz w:val="24"/>
          <w:szCs w:val="24"/>
        </w:rPr>
        <w:t xml:space="preserve"> NI 43-101 technical report on the Labrador West Iron property can be found on the Company’s website at </w:t>
      </w:r>
      <w:hyperlink r:id="rId11" w:history="1">
        <w:r w:rsidRPr="008127CE">
          <w:rPr>
            <w:rStyle w:val="Hyperlink"/>
            <w:rFonts w:cs="Times New Roman"/>
            <w:sz w:val="24"/>
            <w:szCs w:val="24"/>
          </w:rPr>
          <w:t>www.hightideresources.com</w:t>
        </w:r>
      </w:hyperlink>
      <w:r w:rsidRPr="008127CE">
        <w:rPr>
          <w:rFonts w:cs="Times New Roman"/>
          <w:color w:val="000099"/>
          <w:sz w:val="24"/>
          <w:szCs w:val="24"/>
        </w:rPr>
        <w:t xml:space="preserve"> </w:t>
      </w:r>
      <w:r w:rsidRPr="008127CE">
        <w:rPr>
          <w:rFonts w:cs="Times New Roman"/>
          <w:color w:val="000000"/>
          <w:sz w:val="24"/>
          <w:szCs w:val="24"/>
        </w:rPr>
        <w:t>.</w:t>
      </w:r>
    </w:p>
    <w:p w14:paraId="16A8B8B5" w14:textId="77777777" w:rsidR="00CA14EF" w:rsidRPr="008127CE" w:rsidRDefault="00CA14EF" w:rsidP="00C044A2">
      <w:pPr>
        <w:autoSpaceDE w:val="0"/>
        <w:autoSpaceDN w:val="0"/>
        <w:adjustRightInd w:val="0"/>
        <w:spacing w:after="0" w:line="240" w:lineRule="auto"/>
        <w:rPr>
          <w:rFonts w:cs="Times New Roman"/>
          <w:sz w:val="24"/>
          <w:szCs w:val="24"/>
        </w:rPr>
      </w:pPr>
    </w:p>
    <w:p w14:paraId="703654D5" w14:textId="77777777" w:rsidR="003505DC" w:rsidRDefault="003505DC" w:rsidP="003505DC">
      <w:pPr>
        <w:autoSpaceDE w:val="0"/>
        <w:autoSpaceDN w:val="0"/>
        <w:adjustRightInd w:val="0"/>
        <w:spacing w:after="0" w:line="240" w:lineRule="auto"/>
        <w:rPr>
          <w:rFonts w:cs="Times New Roman"/>
          <w:b/>
          <w:bCs/>
          <w:sz w:val="24"/>
          <w:szCs w:val="24"/>
        </w:rPr>
      </w:pPr>
      <w:r>
        <w:rPr>
          <w:rFonts w:cs="Times New Roman"/>
          <w:b/>
          <w:bCs/>
          <w:sz w:val="24"/>
          <w:szCs w:val="24"/>
        </w:rPr>
        <w:t>Qualified Person</w:t>
      </w:r>
    </w:p>
    <w:p w14:paraId="6F616B62" w14:textId="77777777" w:rsidR="003505DC" w:rsidRDefault="003505DC" w:rsidP="003505DC">
      <w:pPr>
        <w:autoSpaceDE w:val="0"/>
        <w:autoSpaceDN w:val="0"/>
        <w:adjustRightInd w:val="0"/>
        <w:spacing w:after="0" w:line="240" w:lineRule="auto"/>
        <w:rPr>
          <w:rFonts w:cs="Times New Roman"/>
          <w:sz w:val="24"/>
          <w:szCs w:val="24"/>
        </w:rPr>
      </w:pPr>
    </w:p>
    <w:p w14:paraId="0761801F" w14:textId="77777777" w:rsidR="003505DC" w:rsidRDefault="003505DC" w:rsidP="003505DC">
      <w:pPr>
        <w:pStyle w:val="NoSpacing"/>
        <w:jc w:val="both"/>
        <w:rPr>
          <w:rFonts w:ascii="Times New Roman" w:hAnsi="Times New Roman" w:cs="Times New Roman"/>
          <w:sz w:val="24"/>
          <w:szCs w:val="24"/>
        </w:rPr>
      </w:pPr>
      <w:r>
        <w:rPr>
          <w:rFonts w:ascii="Times New Roman" w:hAnsi="Times New Roman" w:cs="Times New Roman"/>
          <w:sz w:val="24"/>
          <w:szCs w:val="24"/>
        </w:rPr>
        <w:t>The technical information contained in this news release has been approved by Steve Roebuck,</w:t>
      </w:r>
    </w:p>
    <w:p w14:paraId="427CDFEE" w14:textId="77777777" w:rsidR="003505DC" w:rsidRDefault="003505DC" w:rsidP="003505DC">
      <w:pPr>
        <w:pStyle w:val="NoSpacing"/>
        <w:jc w:val="both"/>
        <w:rPr>
          <w:rFonts w:ascii="Times New Roman" w:hAnsi="Times New Roman" w:cs="Times New Roman"/>
          <w:sz w:val="24"/>
          <w:szCs w:val="24"/>
        </w:rPr>
      </w:pPr>
      <w:r>
        <w:rPr>
          <w:rFonts w:ascii="Times New Roman" w:hAnsi="Times New Roman" w:cs="Times New Roman"/>
          <w:sz w:val="24"/>
          <w:szCs w:val="24"/>
        </w:rPr>
        <w:t>P.Geo., Director, President and Interim CEO of High Tide, who is a Qualified Person as defined in "National Instrument 43-101, Standards of Disclosure for Mineral Projects."</w:t>
      </w:r>
    </w:p>
    <w:p w14:paraId="0A8179AA" w14:textId="334B8F3E" w:rsidR="00F873B1" w:rsidRPr="00EA0A92" w:rsidRDefault="00F873B1" w:rsidP="00F873B1">
      <w:pPr>
        <w:rPr>
          <w:sz w:val="24"/>
          <w:szCs w:val="24"/>
          <w:lang w:eastAsia="fr-CA"/>
        </w:rPr>
      </w:pPr>
    </w:p>
    <w:p w14:paraId="1A57872E" w14:textId="74025ED7" w:rsidR="000D71AD" w:rsidRPr="008127CE" w:rsidRDefault="000D71AD" w:rsidP="00EA7DC0">
      <w:pPr>
        <w:rPr>
          <w:rFonts w:cs="Times New Roman"/>
          <w:color w:val="000000"/>
          <w:sz w:val="24"/>
          <w:szCs w:val="24"/>
        </w:rPr>
      </w:pPr>
      <w:r w:rsidRPr="008127CE">
        <w:rPr>
          <w:rFonts w:cs="Times New Roman"/>
          <w:b/>
          <w:bCs/>
          <w:color w:val="000000"/>
          <w:sz w:val="24"/>
          <w:szCs w:val="24"/>
        </w:rPr>
        <w:t xml:space="preserve">For further information, please contact: </w:t>
      </w:r>
    </w:p>
    <w:p w14:paraId="6C8EB51A" w14:textId="77777777" w:rsidR="00D55163" w:rsidRPr="008127CE" w:rsidRDefault="00D55163" w:rsidP="00FF458A">
      <w:pPr>
        <w:spacing w:after="0"/>
        <w:rPr>
          <w:rFonts w:cs="Times New Roman"/>
          <w:color w:val="000000"/>
          <w:sz w:val="24"/>
          <w:szCs w:val="24"/>
        </w:rPr>
      </w:pPr>
    </w:p>
    <w:p w14:paraId="57FB1D41" w14:textId="768F2516" w:rsidR="00FF458A" w:rsidRPr="008127CE" w:rsidRDefault="009621B5" w:rsidP="00FF458A">
      <w:pPr>
        <w:spacing w:after="0"/>
        <w:rPr>
          <w:rFonts w:cs="Times New Roman"/>
          <w:color w:val="000000"/>
          <w:sz w:val="24"/>
          <w:szCs w:val="24"/>
        </w:rPr>
      </w:pPr>
      <w:r w:rsidRPr="008127CE">
        <w:rPr>
          <w:rFonts w:cs="Times New Roman"/>
          <w:color w:val="000000"/>
          <w:sz w:val="24"/>
          <w:szCs w:val="24"/>
        </w:rPr>
        <w:t xml:space="preserve">Steve Roebuck </w:t>
      </w:r>
    </w:p>
    <w:p w14:paraId="31DCBA3A" w14:textId="60823ADE" w:rsidR="009621B5" w:rsidRPr="008127CE" w:rsidRDefault="00F7784D" w:rsidP="00FF458A">
      <w:pPr>
        <w:spacing w:after="0"/>
        <w:rPr>
          <w:rFonts w:cs="Times New Roman"/>
          <w:color w:val="000000"/>
          <w:sz w:val="24"/>
          <w:szCs w:val="24"/>
        </w:rPr>
      </w:pPr>
      <w:r>
        <w:rPr>
          <w:rFonts w:cs="Times New Roman"/>
          <w:color w:val="000000"/>
          <w:sz w:val="24"/>
          <w:szCs w:val="24"/>
        </w:rPr>
        <w:t xml:space="preserve">Director, </w:t>
      </w:r>
      <w:r w:rsidR="009621B5" w:rsidRPr="008127CE">
        <w:rPr>
          <w:rFonts w:cs="Times New Roman"/>
          <w:color w:val="000000"/>
          <w:sz w:val="24"/>
          <w:szCs w:val="24"/>
        </w:rPr>
        <w:t>President</w:t>
      </w:r>
      <w:r>
        <w:rPr>
          <w:rFonts w:cs="Times New Roman"/>
          <w:color w:val="000000"/>
          <w:sz w:val="24"/>
          <w:szCs w:val="24"/>
        </w:rPr>
        <w:t xml:space="preserve"> &amp;</w:t>
      </w:r>
      <w:r w:rsidR="004A3F26" w:rsidRPr="008127CE">
        <w:rPr>
          <w:rFonts w:cs="Times New Roman"/>
          <w:color w:val="000000"/>
          <w:sz w:val="24"/>
          <w:szCs w:val="24"/>
        </w:rPr>
        <w:t xml:space="preserve"> </w:t>
      </w:r>
      <w:r w:rsidR="00BA08A6" w:rsidRPr="008127CE">
        <w:rPr>
          <w:rFonts w:cs="Times New Roman"/>
          <w:color w:val="000000"/>
          <w:sz w:val="24"/>
          <w:szCs w:val="24"/>
        </w:rPr>
        <w:t xml:space="preserve">Interim </w:t>
      </w:r>
      <w:r w:rsidR="009621B5" w:rsidRPr="008127CE">
        <w:rPr>
          <w:rFonts w:cs="Times New Roman"/>
          <w:color w:val="000000"/>
          <w:sz w:val="24"/>
          <w:szCs w:val="24"/>
        </w:rPr>
        <w:t>CEO</w:t>
      </w:r>
    </w:p>
    <w:p w14:paraId="61374DD2" w14:textId="5F9FBB86" w:rsidR="000D71AD" w:rsidRPr="008127CE" w:rsidRDefault="000D71AD" w:rsidP="00FF458A">
      <w:pPr>
        <w:spacing w:after="0"/>
        <w:rPr>
          <w:rFonts w:cs="Times New Roman"/>
          <w:color w:val="000000"/>
          <w:sz w:val="24"/>
          <w:szCs w:val="24"/>
        </w:rPr>
      </w:pPr>
      <w:r w:rsidRPr="008127CE">
        <w:rPr>
          <w:rFonts w:cs="Times New Roman"/>
          <w:color w:val="000000"/>
          <w:sz w:val="24"/>
          <w:szCs w:val="24"/>
        </w:rPr>
        <w:t xml:space="preserve">Mobile: </w:t>
      </w:r>
      <w:r w:rsidR="009621B5" w:rsidRPr="008127CE">
        <w:rPr>
          <w:rFonts w:cs="Times New Roman"/>
          <w:color w:val="000000"/>
          <w:sz w:val="24"/>
          <w:szCs w:val="24"/>
        </w:rPr>
        <w:t>(905) 741-5458</w:t>
      </w:r>
      <w:r w:rsidRPr="008127CE">
        <w:rPr>
          <w:rFonts w:cs="Times New Roman"/>
          <w:color w:val="000000"/>
          <w:sz w:val="24"/>
          <w:szCs w:val="24"/>
        </w:rPr>
        <w:t xml:space="preserve"> </w:t>
      </w:r>
    </w:p>
    <w:p w14:paraId="6D0F4870" w14:textId="7E5AE3B3" w:rsidR="0098633A" w:rsidRPr="008127CE" w:rsidRDefault="000D71AD" w:rsidP="0098633A">
      <w:pPr>
        <w:rPr>
          <w:rFonts w:cs="Times New Roman"/>
          <w:color w:val="000000"/>
          <w:sz w:val="24"/>
          <w:szCs w:val="24"/>
        </w:rPr>
      </w:pPr>
      <w:r w:rsidRPr="008127CE">
        <w:rPr>
          <w:rFonts w:cs="Times New Roman"/>
          <w:color w:val="000000"/>
          <w:sz w:val="24"/>
          <w:szCs w:val="24"/>
        </w:rPr>
        <w:lastRenderedPageBreak/>
        <w:t>Email</w:t>
      </w:r>
      <w:r w:rsidR="009621B5" w:rsidRPr="008127CE">
        <w:rPr>
          <w:rFonts w:cs="Times New Roman"/>
          <w:color w:val="000000"/>
          <w:sz w:val="24"/>
          <w:szCs w:val="24"/>
        </w:rPr>
        <w:t xml:space="preserve">: </w:t>
      </w:r>
      <w:hyperlink r:id="rId12" w:history="1">
        <w:r w:rsidR="005D554A" w:rsidRPr="008127CE">
          <w:rPr>
            <w:rStyle w:val="Hyperlink"/>
            <w:sz w:val="24"/>
            <w:szCs w:val="24"/>
          </w:rPr>
          <w:t>sroebuck@hightideresources.com</w:t>
        </w:r>
      </w:hyperlink>
      <w:r w:rsidR="005D554A" w:rsidRPr="008127CE">
        <w:rPr>
          <w:sz w:val="24"/>
          <w:szCs w:val="24"/>
        </w:rPr>
        <w:t xml:space="preserve"> </w:t>
      </w:r>
      <w:r w:rsidR="009621B5" w:rsidRPr="008127CE">
        <w:rPr>
          <w:rFonts w:cs="Times New Roman"/>
          <w:color w:val="000000"/>
          <w:sz w:val="24"/>
          <w:szCs w:val="24"/>
        </w:rPr>
        <w:t xml:space="preserve"> </w:t>
      </w:r>
    </w:p>
    <w:p w14:paraId="20A6201B" w14:textId="7ECB1F54" w:rsidR="0098633A" w:rsidRPr="0098633A" w:rsidRDefault="0098633A" w:rsidP="0098633A">
      <w:pPr>
        <w:rPr>
          <w:rFonts w:cs="Times New Roman"/>
          <w:color w:val="000000"/>
        </w:rPr>
      </w:pPr>
      <w:r w:rsidRPr="006D7A4B">
        <w:rPr>
          <w:rFonts w:cs="Times New Roman"/>
          <w:i/>
          <w:iCs/>
          <w:color w:val="000000"/>
        </w:rPr>
        <w:t xml:space="preserve">Neither </w:t>
      </w:r>
      <w:r>
        <w:rPr>
          <w:rFonts w:cs="Times New Roman"/>
          <w:i/>
          <w:iCs/>
          <w:color w:val="000000"/>
        </w:rPr>
        <w:t>Canadian Securities Exchange</w:t>
      </w:r>
      <w:r w:rsidRPr="006D7A4B">
        <w:rPr>
          <w:rFonts w:cs="Times New Roman"/>
          <w:i/>
          <w:iCs/>
          <w:color w:val="000000"/>
        </w:rPr>
        <w:t xml:space="preserve"> nor its Regulation Services Provider (as that term is defined in the policies of the </w:t>
      </w:r>
      <w:r>
        <w:rPr>
          <w:rFonts w:cs="Times New Roman"/>
          <w:i/>
          <w:iCs/>
          <w:color w:val="000000"/>
        </w:rPr>
        <w:t>Canadian Securities Exchange</w:t>
      </w:r>
      <w:r w:rsidRPr="006D7A4B">
        <w:rPr>
          <w:rFonts w:cs="Times New Roman"/>
          <w:i/>
          <w:iCs/>
          <w:color w:val="000000"/>
        </w:rPr>
        <w:t xml:space="preserve">) accepts responsibility for the adequacy or accuracy of this news release. </w:t>
      </w:r>
    </w:p>
    <w:p w14:paraId="164C96A9" w14:textId="2C2E90E5" w:rsidR="00B11882" w:rsidRPr="00756A06" w:rsidRDefault="00B11882" w:rsidP="009621B5">
      <w:pPr>
        <w:autoSpaceDE w:val="0"/>
        <w:autoSpaceDN w:val="0"/>
        <w:adjustRightInd w:val="0"/>
        <w:spacing w:line="240" w:lineRule="auto"/>
        <w:jc w:val="left"/>
        <w:rPr>
          <w:b/>
          <w:bCs/>
        </w:rPr>
      </w:pPr>
      <w:r w:rsidRPr="00756A06">
        <w:rPr>
          <w:b/>
          <w:bCs/>
        </w:rPr>
        <w:t>Forward looking information</w:t>
      </w:r>
    </w:p>
    <w:p w14:paraId="0E9FB3D2" w14:textId="453BF8E9" w:rsidR="006254DB" w:rsidRDefault="00B11882" w:rsidP="000D71AD">
      <w:pPr>
        <w:rPr>
          <w:lang w:val="en-GB"/>
        </w:rPr>
      </w:pPr>
      <w:r>
        <w:t>This news release includes certain "forward-looking statements" which are not comprised of historical facts. Forward-looking statements include estimates and statements that describe the Company’s future plans, objectives or goals, including words to the effect that the Company or management expects a stated condition or result to occur. Forward-looking statements may be identified by such terms as “believes”, “anticipates”, “expects”, “estimates”, “may”, “could”, “would”, “will”, or “plan”. Since forward-looking statements are based on assumptions and address future events and conditions, by their very nature they involve inherent risks and uncertainties. Although these statements are based on information currently available to the Company, the Company provides no assurance that actual results will meet management’s expectations. Risks, uncertainties and other factors involved with forward-looking information could cause actual events, results, performance, prospects and opportunities to differ materially from those expressed or implied by such forward-looking information. Forward looking information in this news release includes, but is not limited to, closing of the Agreement, exercising the Option, the acquisition of low cost and potentially high reward lithium projects, the ability to keep exploration costs low, expect</w:t>
      </w:r>
      <w:r>
        <w:rPr>
          <w:sz w:val="24"/>
          <w:szCs w:val="24"/>
        </w:rPr>
        <w:t>ed access to regional lithium processing hubs</w:t>
      </w:r>
      <w:r>
        <w:t>, the Company’s objectives, goals or future plans, statements, exploration results, potential mineralization, the estimation of mineral resources, exploration and mine development plans, timing of the commencement of operations and estimates of market conditions. Factors that could cause actual results to differ materially from such forward-looking information include, but are not limited to: the ability to anticipate and counteract the effects of COVID-19 pandemic on the business of the Company, including without limitation the effects of COVID-19 on the capital markets, commodity prices supply chain disruptions, restrictions on labour and workplace attendance and local and international travel, failure to receive requisite approvals in respect of the foregoing, failure to identify mineral resources, failure to convert estimated mineral resources to reserves, the inability to complete a feasibility study which recommends a production decision, the preliminary nature of metallurgical test results, delays in obtaining or failures to obtain required governmental, environmental or other project approvals, political risks, inability to fulfill the duty to accommodate First Nations and other indigenous peoples, uncertainties relating to the availability and costs of financing needed in the future, changes in equity markets, inflation, changes in exchange rates, fluctuations in commodity prices, delays in the development of projects, capital and operating costs varying significantly from estimates and the other risks involved in the mineral exploration and development industry, and those risks set out in the Company’s public documents filed on SEDAR. Although the Company believes that the assumptions and factors used in preparing the forward-looking information in this news release are reasonable, undue reliance should not be placed on such information, which only applies as of the date of this news release, and no assurance can be given that such events will occur in the disclosed time frames or at all. The Company disclaims any intention or obligation to update or revise any forward-looking information, whether as a result of new information, future events or otherwise, other than as required by law.</w:t>
      </w:r>
    </w:p>
    <w:p w14:paraId="2C2A084F" w14:textId="20598CBD" w:rsidR="00600977" w:rsidRDefault="00600977" w:rsidP="000D71AD">
      <w:pPr>
        <w:rPr>
          <w:lang w:val="en-GB"/>
        </w:rPr>
      </w:pPr>
    </w:p>
    <w:p w14:paraId="0F802307" w14:textId="77777777" w:rsidR="00600977" w:rsidRDefault="00600977" w:rsidP="000D71AD">
      <w:pPr>
        <w:rPr>
          <w:lang w:val="en-GB"/>
        </w:rPr>
      </w:pPr>
    </w:p>
    <w:p w14:paraId="111705CA" w14:textId="68ECD211" w:rsidR="00C166BE" w:rsidRDefault="00C166BE" w:rsidP="000D71AD">
      <w:pPr>
        <w:rPr>
          <w:lang w:val="en-GB"/>
        </w:rPr>
      </w:pPr>
    </w:p>
    <w:sectPr w:rsidR="00C166BE" w:rsidSect="005B55E8">
      <w:footerReference w:type="default" r:id="rId13"/>
      <w:pgSz w:w="12240" w:h="15840"/>
      <w:pgMar w:top="1247" w:right="1440" w:bottom="851"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794FE" w14:textId="77777777" w:rsidR="00614324" w:rsidRDefault="00614324" w:rsidP="00CA51B6">
      <w:pPr>
        <w:spacing w:after="0" w:line="240" w:lineRule="auto"/>
      </w:pPr>
      <w:r>
        <w:separator/>
      </w:r>
    </w:p>
  </w:endnote>
  <w:endnote w:type="continuationSeparator" w:id="0">
    <w:p w14:paraId="614FB93D" w14:textId="77777777" w:rsidR="00614324" w:rsidRDefault="00614324" w:rsidP="00CA5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MinchoB">
    <w:altName w:val="Yu Gothic"/>
    <w:panose1 w:val="00000000000000000000"/>
    <w:charset w:val="80"/>
    <w:family w:val="roman"/>
    <w:notTrueType/>
    <w:pitch w:val="default"/>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5509049"/>
      <w:docPartObj>
        <w:docPartGallery w:val="Page Numbers (Bottom of Page)"/>
        <w:docPartUnique/>
      </w:docPartObj>
    </w:sdtPr>
    <w:sdtEndPr>
      <w:rPr>
        <w:noProof/>
      </w:rPr>
    </w:sdtEndPr>
    <w:sdtContent>
      <w:p w14:paraId="715AB7D3" w14:textId="3F8E0DFC" w:rsidR="005958F1" w:rsidRDefault="005958F1">
        <w:pPr>
          <w:pStyle w:val="Footer"/>
          <w:jc w:val="center"/>
        </w:pPr>
        <w:r>
          <w:fldChar w:fldCharType="begin"/>
        </w:r>
        <w:r>
          <w:instrText xml:space="preserve"> PAGE   \* MERGEFORMAT </w:instrText>
        </w:r>
        <w:r>
          <w:fldChar w:fldCharType="separate"/>
        </w:r>
        <w:r w:rsidR="001F11B8">
          <w:rPr>
            <w:noProof/>
          </w:rPr>
          <w:t>4</w:t>
        </w:r>
        <w:r>
          <w:rPr>
            <w:noProof/>
          </w:rPr>
          <w:fldChar w:fldCharType="end"/>
        </w:r>
      </w:p>
    </w:sdtContent>
  </w:sdt>
  <w:p w14:paraId="777E9CB7" w14:textId="77777777" w:rsidR="00FB067D" w:rsidRDefault="00FB06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395D3" w14:textId="77777777" w:rsidR="00614324" w:rsidRDefault="00614324" w:rsidP="00CA51B6">
      <w:pPr>
        <w:spacing w:after="0" w:line="240" w:lineRule="auto"/>
      </w:pPr>
      <w:r>
        <w:separator/>
      </w:r>
    </w:p>
  </w:footnote>
  <w:footnote w:type="continuationSeparator" w:id="0">
    <w:p w14:paraId="182E7417" w14:textId="77777777" w:rsidR="00614324" w:rsidRDefault="00614324" w:rsidP="00CA51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6679C"/>
    <w:multiLevelType w:val="hybridMultilevel"/>
    <w:tmpl w:val="293AE9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2981623"/>
    <w:multiLevelType w:val="hybridMultilevel"/>
    <w:tmpl w:val="DCBA88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09A58CC"/>
    <w:multiLevelType w:val="hybridMultilevel"/>
    <w:tmpl w:val="87204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BC5899"/>
    <w:multiLevelType w:val="hybridMultilevel"/>
    <w:tmpl w:val="4800BA7C"/>
    <w:lvl w:ilvl="0" w:tplc="10090001">
      <w:start w:val="1"/>
      <w:numFmt w:val="bullet"/>
      <w:lvlText w:val=""/>
      <w:lvlJc w:val="left"/>
      <w:pPr>
        <w:ind w:left="774" w:hanging="360"/>
      </w:pPr>
      <w:rPr>
        <w:rFonts w:ascii="Symbol" w:hAnsi="Symbol" w:hint="default"/>
      </w:rPr>
    </w:lvl>
    <w:lvl w:ilvl="1" w:tplc="10090003" w:tentative="1">
      <w:start w:val="1"/>
      <w:numFmt w:val="bullet"/>
      <w:lvlText w:val="o"/>
      <w:lvlJc w:val="left"/>
      <w:pPr>
        <w:ind w:left="1494" w:hanging="360"/>
      </w:pPr>
      <w:rPr>
        <w:rFonts w:ascii="Courier New" w:hAnsi="Courier New" w:cs="Courier New" w:hint="default"/>
      </w:rPr>
    </w:lvl>
    <w:lvl w:ilvl="2" w:tplc="10090005" w:tentative="1">
      <w:start w:val="1"/>
      <w:numFmt w:val="bullet"/>
      <w:lvlText w:val=""/>
      <w:lvlJc w:val="left"/>
      <w:pPr>
        <w:ind w:left="2214" w:hanging="360"/>
      </w:pPr>
      <w:rPr>
        <w:rFonts w:ascii="Wingdings" w:hAnsi="Wingdings" w:hint="default"/>
      </w:rPr>
    </w:lvl>
    <w:lvl w:ilvl="3" w:tplc="10090001" w:tentative="1">
      <w:start w:val="1"/>
      <w:numFmt w:val="bullet"/>
      <w:lvlText w:val=""/>
      <w:lvlJc w:val="left"/>
      <w:pPr>
        <w:ind w:left="2934" w:hanging="360"/>
      </w:pPr>
      <w:rPr>
        <w:rFonts w:ascii="Symbol" w:hAnsi="Symbol" w:hint="default"/>
      </w:rPr>
    </w:lvl>
    <w:lvl w:ilvl="4" w:tplc="10090003" w:tentative="1">
      <w:start w:val="1"/>
      <w:numFmt w:val="bullet"/>
      <w:lvlText w:val="o"/>
      <w:lvlJc w:val="left"/>
      <w:pPr>
        <w:ind w:left="3654" w:hanging="360"/>
      </w:pPr>
      <w:rPr>
        <w:rFonts w:ascii="Courier New" w:hAnsi="Courier New" w:cs="Courier New" w:hint="default"/>
      </w:rPr>
    </w:lvl>
    <w:lvl w:ilvl="5" w:tplc="10090005" w:tentative="1">
      <w:start w:val="1"/>
      <w:numFmt w:val="bullet"/>
      <w:lvlText w:val=""/>
      <w:lvlJc w:val="left"/>
      <w:pPr>
        <w:ind w:left="4374" w:hanging="360"/>
      </w:pPr>
      <w:rPr>
        <w:rFonts w:ascii="Wingdings" w:hAnsi="Wingdings" w:hint="default"/>
      </w:rPr>
    </w:lvl>
    <w:lvl w:ilvl="6" w:tplc="10090001" w:tentative="1">
      <w:start w:val="1"/>
      <w:numFmt w:val="bullet"/>
      <w:lvlText w:val=""/>
      <w:lvlJc w:val="left"/>
      <w:pPr>
        <w:ind w:left="5094" w:hanging="360"/>
      </w:pPr>
      <w:rPr>
        <w:rFonts w:ascii="Symbol" w:hAnsi="Symbol" w:hint="default"/>
      </w:rPr>
    </w:lvl>
    <w:lvl w:ilvl="7" w:tplc="10090003" w:tentative="1">
      <w:start w:val="1"/>
      <w:numFmt w:val="bullet"/>
      <w:lvlText w:val="o"/>
      <w:lvlJc w:val="left"/>
      <w:pPr>
        <w:ind w:left="5814" w:hanging="360"/>
      </w:pPr>
      <w:rPr>
        <w:rFonts w:ascii="Courier New" w:hAnsi="Courier New" w:cs="Courier New" w:hint="default"/>
      </w:rPr>
    </w:lvl>
    <w:lvl w:ilvl="8" w:tplc="10090005" w:tentative="1">
      <w:start w:val="1"/>
      <w:numFmt w:val="bullet"/>
      <w:lvlText w:val=""/>
      <w:lvlJc w:val="left"/>
      <w:pPr>
        <w:ind w:left="6534" w:hanging="360"/>
      </w:pPr>
      <w:rPr>
        <w:rFonts w:ascii="Wingdings" w:hAnsi="Wingdings" w:hint="default"/>
      </w:rPr>
    </w:lvl>
  </w:abstractNum>
  <w:abstractNum w:abstractNumId="4" w15:restartNumberingAfterBreak="0">
    <w:nsid w:val="27383C0A"/>
    <w:multiLevelType w:val="hybridMultilevel"/>
    <w:tmpl w:val="A31E23D8"/>
    <w:lvl w:ilvl="0" w:tplc="04090001">
      <w:start w:val="1"/>
      <w:numFmt w:val="bullet"/>
      <w:lvlText w:val=""/>
      <w:lvlJc w:val="left"/>
      <w:pPr>
        <w:ind w:left="720" w:hanging="360"/>
      </w:pPr>
      <w:rPr>
        <w:rFonts w:ascii="Symbol" w:hAnsi="Symbol" w:hint="default"/>
      </w:rPr>
    </w:lvl>
    <w:lvl w:ilvl="1" w:tplc="6F4C57B2">
      <w:numFmt w:val="bullet"/>
      <w:lvlText w:val="•"/>
      <w:lvlJc w:val="left"/>
      <w:pPr>
        <w:ind w:left="1800" w:hanging="720"/>
      </w:pPr>
      <w:rPr>
        <w:rFonts w:ascii="Times New Roman" w:eastAsia="HGMinchoB"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EE66EE"/>
    <w:multiLevelType w:val="hybridMultilevel"/>
    <w:tmpl w:val="8C5E6F24"/>
    <w:lvl w:ilvl="0" w:tplc="B8006DA6">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36CD18C0"/>
    <w:multiLevelType w:val="hybridMultilevel"/>
    <w:tmpl w:val="7EFAE0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9940F48"/>
    <w:multiLevelType w:val="hybridMultilevel"/>
    <w:tmpl w:val="C9647A9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3EA803AE"/>
    <w:multiLevelType w:val="hybridMultilevel"/>
    <w:tmpl w:val="B382F664"/>
    <w:lvl w:ilvl="0" w:tplc="10090001">
      <w:start w:val="1"/>
      <w:numFmt w:val="bullet"/>
      <w:lvlText w:val=""/>
      <w:lvlJc w:val="left"/>
      <w:pPr>
        <w:ind w:left="774" w:hanging="360"/>
      </w:pPr>
      <w:rPr>
        <w:rFonts w:ascii="Symbol" w:hAnsi="Symbol" w:hint="default"/>
      </w:rPr>
    </w:lvl>
    <w:lvl w:ilvl="1" w:tplc="10090003" w:tentative="1">
      <w:start w:val="1"/>
      <w:numFmt w:val="bullet"/>
      <w:lvlText w:val="o"/>
      <w:lvlJc w:val="left"/>
      <w:pPr>
        <w:ind w:left="1494" w:hanging="360"/>
      </w:pPr>
      <w:rPr>
        <w:rFonts w:ascii="Courier New" w:hAnsi="Courier New" w:cs="Courier New" w:hint="default"/>
      </w:rPr>
    </w:lvl>
    <w:lvl w:ilvl="2" w:tplc="10090005" w:tentative="1">
      <w:start w:val="1"/>
      <w:numFmt w:val="bullet"/>
      <w:lvlText w:val=""/>
      <w:lvlJc w:val="left"/>
      <w:pPr>
        <w:ind w:left="2214" w:hanging="360"/>
      </w:pPr>
      <w:rPr>
        <w:rFonts w:ascii="Wingdings" w:hAnsi="Wingdings" w:hint="default"/>
      </w:rPr>
    </w:lvl>
    <w:lvl w:ilvl="3" w:tplc="10090001" w:tentative="1">
      <w:start w:val="1"/>
      <w:numFmt w:val="bullet"/>
      <w:lvlText w:val=""/>
      <w:lvlJc w:val="left"/>
      <w:pPr>
        <w:ind w:left="2934" w:hanging="360"/>
      </w:pPr>
      <w:rPr>
        <w:rFonts w:ascii="Symbol" w:hAnsi="Symbol" w:hint="default"/>
      </w:rPr>
    </w:lvl>
    <w:lvl w:ilvl="4" w:tplc="10090003" w:tentative="1">
      <w:start w:val="1"/>
      <w:numFmt w:val="bullet"/>
      <w:lvlText w:val="o"/>
      <w:lvlJc w:val="left"/>
      <w:pPr>
        <w:ind w:left="3654" w:hanging="360"/>
      </w:pPr>
      <w:rPr>
        <w:rFonts w:ascii="Courier New" w:hAnsi="Courier New" w:cs="Courier New" w:hint="default"/>
      </w:rPr>
    </w:lvl>
    <w:lvl w:ilvl="5" w:tplc="10090005" w:tentative="1">
      <w:start w:val="1"/>
      <w:numFmt w:val="bullet"/>
      <w:lvlText w:val=""/>
      <w:lvlJc w:val="left"/>
      <w:pPr>
        <w:ind w:left="4374" w:hanging="360"/>
      </w:pPr>
      <w:rPr>
        <w:rFonts w:ascii="Wingdings" w:hAnsi="Wingdings" w:hint="default"/>
      </w:rPr>
    </w:lvl>
    <w:lvl w:ilvl="6" w:tplc="10090001" w:tentative="1">
      <w:start w:val="1"/>
      <w:numFmt w:val="bullet"/>
      <w:lvlText w:val=""/>
      <w:lvlJc w:val="left"/>
      <w:pPr>
        <w:ind w:left="5094" w:hanging="360"/>
      </w:pPr>
      <w:rPr>
        <w:rFonts w:ascii="Symbol" w:hAnsi="Symbol" w:hint="default"/>
      </w:rPr>
    </w:lvl>
    <w:lvl w:ilvl="7" w:tplc="10090003" w:tentative="1">
      <w:start w:val="1"/>
      <w:numFmt w:val="bullet"/>
      <w:lvlText w:val="o"/>
      <w:lvlJc w:val="left"/>
      <w:pPr>
        <w:ind w:left="5814" w:hanging="360"/>
      </w:pPr>
      <w:rPr>
        <w:rFonts w:ascii="Courier New" w:hAnsi="Courier New" w:cs="Courier New" w:hint="default"/>
      </w:rPr>
    </w:lvl>
    <w:lvl w:ilvl="8" w:tplc="10090005" w:tentative="1">
      <w:start w:val="1"/>
      <w:numFmt w:val="bullet"/>
      <w:lvlText w:val=""/>
      <w:lvlJc w:val="left"/>
      <w:pPr>
        <w:ind w:left="6534" w:hanging="360"/>
      </w:pPr>
      <w:rPr>
        <w:rFonts w:ascii="Wingdings" w:hAnsi="Wingdings" w:hint="default"/>
      </w:rPr>
    </w:lvl>
  </w:abstractNum>
  <w:abstractNum w:abstractNumId="9" w15:restartNumberingAfterBreak="0">
    <w:nsid w:val="476C3F3D"/>
    <w:multiLevelType w:val="hybridMultilevel"/>
    <w:tmpl w:val="9320AD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8582580"/>
    <w:multiLevelType w:val="hybridMultilevel"/>
    <w:tmpl w:val="B8E003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B1243DF"/>
    <w:multiLevelType w:val="hybridMultilevel"/>
    <w:tmpl w:val="F6220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674129"/>
    <w:multiLevelType w:val="hybridMultilevel"/>
    <w:tmpl w:val="F22E63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CF743B8"/>
    <w:multiLevelType w:val="hybridMultilevel"/>
    <w:tmpl w:val="57C6D364"/>
    <w:lvl w:ilvl="0" w:tplc="3C001E5A">
      <w:start w:val="1"/>
      <w:numFmt w:val="bullet"/>
      <w:lvlText w:val=""/>
      <w:lvlJc w:val="left"/>
      <w:pPr>
        <w:tabs>
          <w:tab w:val="num" w:pos="720"/>
        </w:tabs>
        <w:ind w:left="720" w:hanging="360"/>
      </w:pPr>
      <w:rPr>
        <w:rFonts w:ascii="Wingdings" w:hAnsi="Wingdings" w:hint="default"/>
      </w:rPr>
    </w:lvl>
    <w:lvl w:ilvl="1" w:tplc="B336D6B6" w:tentative="1">
      <w:start w:val="1"/>
      <w:numFmt w:val="bullet"/>
      <w:lvlText w:val=""/>
      <w:lvlJc w:val="left"/>
      <w:pPr>
        <w:tabs>
          <w:tab w:val="num" w:pos="1440"/>
        </w:tabs>
        <w:ind w:left="1440" w:hanging="360"/>
      </w:pPr>
      <w:rPr>
        <w:rFonts w:ascii="Wingdings" w:hAnsi="Wingdings" w:hint="default"/>
      </w:rPr>
    </w:lvl>
    <w:lvl w:ilvl="2" w:tplc="8E7A87FA" w:tentative="1">
      <w:start w:val="1"/>
      <w:numFmt w:val="bullet"/>
      <w:lvlText w:val=""/>
      <w:lvlJc w:val="left"/>
      <w:pPr>
        <w:tabs>
          <w:tab w:val="num" w:pos="2160"/>
        </w:tabs>
        <w:ind w:left="2160" w:hanging="360"/>
      </w:pPr>
      <w:rPr>
        <w:rFonts w:ascii="Wingdings" w:hAnsi="Wingdings" w:hint="default"/>
      </w:rPr>
    </w:lvl>
    <w:lvl w:ilvl="3" w:tplc="FD483E16" w:tentative="1">
      <w:start w:val="1"/>
      <w:numFmt w:val="bullet"/>
      <w:lvlText w:val=""/>
      <w:lvlJc w:val="left"/>
      <w:pPr>
        <w:tabs>
          <w:tab w:val="num" w:pos="2880"/>
        </w:tabs>
        <w:ind w:left="2880" w:hanging="360"/>
      </w:pPr>
      <w:rPr>
        <w:rFonts w:ascii="Wingdings" w:hAnsi="Wingdings" w:hint="default"/>
      </w:rPr>
    </w:lvl>
    <w:lvl w:ilvl="4" w:tplc="63A05CB0" w:tentative="1">
      <w:start w:val="1"/>
      <w:numFmt w:val="bullet"/>
      <w:lvlText w:val=""/>
      <w:lvlJc w:val="left"/>
      <w:pPr>
        <w:tabs>
          <w:tab w:val="num" w:pos="3600"/>
        </w:tabs>
        <w:ind w:left="3600" w:hanging="360"/>
      </w:pPr>
      <w:rPr>
        <w:rFonts w:ascii="Wingdings" w:hAnsi="Wingdings" w:hint="default"/>
      </w:rPr>
    </w:lvl>
    <w:lvl w:ilvl="5" w:tplc="5A305486" w:tentative="1">
      <w:start w:val="1"/>
      <w:numFmt w:val="bullet"/>
      <w:lvlText w:val=""/>
      <w:lvlJc w:val="left"/>
      <w:pPr>
        <w:tabs>
          <w:tab w:val="num" w:pos="4320"/>
        </w:tabs>
        <w:ind w:left="4320" w:hanging="360"/>
      </w:pPr>
      <w:rPr>
        <w:rFonts w:ascii="Wingdings" w:hAnsi="Wingdings" w:hint="default"/>
      </w:rPr>
    </w:lvl>
    <w:lvl w:ilvl="6" w:tplc="25881D5A" w:tentative="1">
      <w:start w:val="1"/>
      <w:numFmt w:val="bullet"/>
      <w:lvlText w:val=""/>
      <w:lvlJc w:val="left"/>
      <w:pPr>
        <w:tabs>
          <w:tab w:val="num" w:pos="5040"/>
        </w:tabs>
        <w:ind w:left="5040" w:hanging="360"/>
      </w:pPr>
      <w:rPr>
        <w:rFonts w:ascii="Wingdings" w:hAnsi="Wingdings" w:hint="default"/>
      </w:rPr>
    </w:lvl>
    <w:lvl w:ilvl="7" w:tplc="70E0CAF6" w:tentative="1">
      <w:start w:val="1"/>
      <w:numFmt w:val="bullet"/>
      <w:lvlText w:val=""/>
      <w:lvlJc w:val="left"/>
      <w:pPr>
        <w:tabs>
          <w:tab w:val="num" w:pos="5760"/>
        </w:tabs>
        <w:ind w:left="5760" w:hanging="360"/>
      </w:pPr>
      <w:rPr>
        <w:rFonts w:ascii="Wingdings" w:hAnsi="Wingdings" w:hint="default"/>
      </w:rPr>
    </w:lvl>
    <w:lvl w:ilvl="8" w:tplc="C7C09F2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77B2C90"/>
    <w:multiLevelType w:val="hybridMultilevel"/>
    <w:tmpl w:val="89BA47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B0908DD"/>
    <w:multiLevelType w:val="hybridMultilevel"/>
    <w:tmpl w:val="5016E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30400D"/>
    <w:multiLevelType w:val="hybridMultilevel"/>
    <w:tmpl w:val="C994E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19338D"/>
    <w:multiLevelType w:val="hybridMultilevel"/>
    <w:tmpl w:val="A6D024D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70AA0489"/>
    <w:multiLevelType w:val="hybridMultilevel"/>
    <w:tmpl w:val="36409DC2"/>
    <w:lvl w:ilvl="0" w:tplc="10090001">
      <w:start w:val="1"/>
      <w:numFmt w:val="bullet"/>
      <w:lvlText w:val=""/>
      <w:lvlJc w:val="left"/>
      <w:pPr>
        <w:ind w:left="828" w:hanging="360"/>
      </w:pPr>
      <w:rPr>
        <w:rFonts w:ascii="Symbol" w:hAnsi="Symbol" w:hint="default"/>
      </w:rPr>
    </w:lvl>
    <w:lvl w:ilvl="1" w:tplc="10090003" w:tentative="1">
      <w:start w:val="1"/>
      <w:numFmt w:val="bullet"/>
      <w:lvlText w:val="o"/>
      <w:lvlJc w:val="left"/>
      <w:pPr>
        <w:ind w:left="1548" w:hanging="360"/>
      </w:pPr>
      <w:rPr>
        <w:rFonts w:ascii="Courier New" w:hAnsi="Courier New" w:cs="Courier New" w:hint="default"/>
      </w:rPr>
    </w:lvl>
    <w:lvl w:ilvl="2" w:tplc="10090005" w:tentative="1">
      <w:start w:val="1"/>
      <w:numFmt w:val="bullet"/>
      <w:lvlText w:val=""/>
      <w:lvlJc w:val="left"/>
      <w:pPr>
        <w:ind w:left="2268" w:hanging="360"/>
      </w:pPr>
      <w:rPr>
        <w:rFonts w:ascii="Wingdings" w:hAnsi="Wingdings" w:hint="default"/>
      </w:rPr>
    </w:lvl>
    <w:lvl w:ilvl="3" w:tplc="10090001" w:tentative="1">
      <w:start w:val="1"/>
      <w:numFmt w:val="bullet"/>
      <w:lvlText w:val=""/>
      <w:lvlJc w:val="left"/>
      <w:pPr>
        <w:ind w:left="2988" w:hanging="360"/>
      </w:pPr>
      <w:rPr>
        <w:rFonts w:ascii="Symbol" w:hAnsi="Symbol" w:hint="default"/>
      </w:rPr>
    </w:lvl>
    <w:lvl w:ilvl="4" w:tplc="10090003" w:tentative="1">
      <w:start w:val="1"/>
      <w:numFmt w:val="bullet"/>
      <w:lvlText w:val="o"/>
      <w:lvlJc w:val="left"/>
      <w:pPr>
        <w:ind w:left="3708" w:hanging="360"/>
      </w:pPr>
      <w:rPr>
        <w:rFonts w:ascii="Courier New" w:hAnsi="Courier New" w:cs="Courier New" w:hint="default"/>
      </w:rPr>
    </w:lvl>
    <w:lvl w:ilvl="5" w:tplc="10090005" w:tentative="1">
      <w:start w:val="1"/>
      <w:numFmt w:val="bullet"/>
      <w:lvlText w:val=""/>
      <w:lvlJc w:val="left"/>
      <w:pPr>
        <w:ind w:left="4428" w:hanging="360"/>
      </w:pPr>
      <w:rPr>
        <w:rFonts w:ascii="Wingdings" w:hAnsi="Wingdings" w:hint="default"/>
      </w:rPr>
    </w:lvl>
    <w:lvl w:ilvl="6" w:tplc="10090001" w:tentative="1">
      <w:start w:val="1"/>
      <w:numFmt w:val="bullet"/>
      <w:lvlText w:val=""/>
      <w:lvlJc w:val="left"/>
      <w:pPr>
        <w:ind w:left="5148" w:hanging="360"/>
      </w:pPr>
      <w:rPr>
        <w:rFonts w:ascii="Symbol" w:hAnsi="Symbol" w:hint="default"/>
      </w:rPr>
    </w:lvl>
    <w:lvl w:ilvl="7" w:tplc="10090003" w:tentative="1">
      <w:start w:val="1"/>
      <w:numFmt w:val="bullet"/>
      <w:lvlText w:val="o"/>
      <w:lvlJc w:val="left"/>
      <w:pPr>
        <w:ind w:left="5868" w:hanging="360"/>
      </w:pPr>
      <w:rPr>
        <w:rFonts w:ascii="Courier New" w:hAnsi="Courier New" w:cs="Courier New" w:hint="default"/>
      </w:rPr>
    </w:lvl>
    <w:lvl w:ilvl="8" w:tplc="10090005" w:tentative="1">
      <w:start w:val="1"/>
      <w:numFmt w:val="bullet"/>
      <w:lvlText w:val=""/>
      <w:lvlJc w:val="left"/>
      <w:pPr>
        <w:ind w:left="6588" w:hanging="360"/>
      </w:pPr>
      <w:rPr>
        <w:rFonts w:ascii="Wingdings" w:hAnsi="Wingdings" w:hint="default"/>
      </w:rPr>
    </w:lvl>
  </w:abstractNum>
  <w:abstractNum w:abstractNumId="19" w15:restartNumberingAfterBreak="0">
    <w:nsid w:val="7B8A2E31"/>
    <w:multiLevelType w:val="hybridMultilevel"/>
    <w:tmpl w:val="81F640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338118133">
    <w:abstractNumId w:val="9"/>
  </w:num>
  <w:num w:numId="2" w16cid:durableId="38826879">
    <w:abstractNumId w:val="12"/>
  </w:num>
  <w:num w:numId="3" w16cid:durableId="1106998221">
    <w:abstractNumId w:val="15"/>
  </w:num>
  <w:num w:numId="4" w16cid:durableId="981420118">
    <w:abstractNumId w:val="19"/>
  </w:num>
  <w:num w:numId="5" w16cid:durableId="1327051295">
    <w:abstractNumId w:val="7"/>
  </w:num>
  <w:num w:numId="6" w16cid:durableId="1006058508">
    <w:abstractNumId w:val="3"/>
  </w:num>
  <w:num w:numId="7" w16cid:durableId="1616445706">
    <w:abstractNumId w:val="18"/>
  </w:num>
  <w:num w:numId="8" w16cid:durableId="510267906">
    <w:abstractNumId w:val="8"/>
  </w:num>
  <w:num w:numId="9" w16cid:durableId="2124373304">
    <w:abstractNumId w:val="0"/>
  </w:num>
  <w:num w:numId="10" w16cid:durableId="620190682">
    <w:abstractNumId w:val="6"/>
  </w:num>
  <w:num w:numId="11" w16cid:durableId="1451825592">
    <w:abstractNumId w:val="17"/>
  </w:num>
  <w:num w:numId="12" w16cid:durableId="2037845396">
    <w:abstractNumId w:val="10"/>
  </w:num>
  <w:num w:numId="13" w16cid:durableId="801267661">
    <w:abstractNumId w:val="16"/>
  </w:num>
  <w:num w:numId="14" w16cid:durableId="626861039">
    <w:abstractNumId w:val="2"/>
  </w:num>
  <w:num w:numId="15" w16cid:durableId="2088914244">
    <w:abstractNumId w:val="14"/>
  </w:num>
  <w:num w:numId="16" w16cid:durableId="1596398383">
    <w:abstractNumId w:val="4"/>
  </w:num>
  <w:num w:numId="17" w16cid:durableId="372466045">
    <w:abstractNumId w:val="11"/>
  </w:num>
  <w:num w:numId="18" w16cid:durableId="1474372678">
    <w:abstractNumId w:val="1"/>
  </w:num>
  <w:num w:numId="19" w16cid:durableId="832798245">
    <w:abstractNumId w:val="5"/>
  </w:num>
  <w:num w:numId="20" w16cid:durableId="130196098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U0Mje0NDI2NzO1tDRT0lEKTi0uzszPAykwrAUAe3pGEywAAAA="/>
  </w:docVars>
  <w:rsids>
    <w:rsidRoot w:val="00CA51B6"/>
    <w:rsid w:val="0000095C"/>
    <w:rsid w:val="000009B7"/>
    <w:rsid w:val="00002986"/>
    <w:rsid w:val="00004EC9"/>
    <w:rsid w:val="000055ED"/>
    <w:rsid w:val="0000635E"/>
    <w:rsid w:val="00007E11"/>
    <w:rsid w:val="00013EB3"/>
    <w:rsid w:val="00015123"/>
    <w:rsid w:val="00016C4C"/>
    <w:rsid w:val="000202D2"/>
    <w:rsid w:val="00021557"/>
    <w:rsid w:val="000225D9"/>
    <w:rsid w:val="00022C39"/>
    <w:rsid w:val="00026ECB"/>
    <w:rsid w:val="00033D94"/>
    <w:rsid w:val="00035709"/>
    <w:rsid w:val="00041984"/>
    <w:rsid w:val="000425D9"/>
    <w:rsid w:val="00043F8B"/>
    <w:rsid w:val="00044182"/>
    <w:rsid w:val="00044D3E"/>
    <w:rsid w:val="000455A2"/>
    <w:rsid w:val="000457FB"/>
    <w:rsid w:val="00046CC1"/>
    <w:rsid w:val="00047D31"/>
    <w:rsid w:val="00063DA1"/>
    <w:rsid w:val="00063E39"/>
    <w:rsid w:val="00066770"/>
    <w:rsid w:val="00067E48"/>
    <w:rsid w:val="00067F2B"/>
    <w:rsid w:val="00070C42"/>
    <w:rsid w:val="0007150A"/>
    <w:rsid w:val="0007238E"/>
    <w:rsid w:val="00072B90"/>
    <w:rsid w:val="00073A6E"/>
    <w:rsid w:val="00074A24"/>
    <w:rsid w:val="00074A65"/>
    <w:rsid w:val="00074B88"/>
    <w:rsid w:val="00074D6C"/>
    <w:rsid w:val="00077497"/>
    <w:rsid w:val="00077ADC"/>
    <w:rsid w:val="00080BD5"/>
    <w:rsid w:val="000819B5"/>
    <w:rsid w:val="000831D0"/>
    <w:rsid w:val="00083AF1"/>
    <w:rsid w:val="00084B07"/>
    <w:rsid w:val="00084ECE"/>
    <w:rsid w:val="000879E3"/>
    <w:rsid w:val="000908EF"/>
    <w:rsid w:val="000933B5"/>
    <w:rsid w:val="00093411"/>
    <w:rsid w:val="000A44CB"/>
    <w:rsid w:val="000A6721"/>
    <w:rsid w:val="000A696B"/>
    <w:rsid w:val="000A6D9C"/>
    <w:rsid w:val="000A78B2"/>
    <w:rsid w:val="000A7BFA"/>
    <w:rsid w:val="000B780C"/>
    <w:rsid w:val="000C1147"/>
    <w:rsid w:val="000C136D"/>
    <w:rsid w:val="000C33C0"/>
    <w:rsid w:val="000C4A60"/>
    <w:rsid w:val="000C7398"/>
    <w:rsid w:val="000C73E6"/>
    <w:rsid w:val="000C77D2"/>
    <w:rsid w:val="000D03DE"/>
    <w:rsid w:val="000D14B1"/>
    <w:rsid w:val="000D263C"/>
    <w:rsid w:val="000D5B09"/>
    <w:rsid w:val="000D5CA0"/>
    <w:rsid w:val="000D71AD"/>
    <w:rsid w:val="000E2031"/>
    <w:rsid w:val="000E20B7"/>
    <w:rsid w:val="000E2642"/>
    <w:rsid w:val="000E4056"/>
    <w:rsid w:val="000E6B0E"/>
    <w:rsid w:val="000F3299"/>
    <w:rsid w:val="000F4292"/>
    <w:rsid w:val="00101A2A"/>
    <w:rsid w:val="00101AFE"/>
    <w:rsid w:val="001022C0"/>
    <w:rsid w:val="00102DC8"/>
    <w:rsid w:val="00102F40"/>
    <w:rsid w:val="00105637"/>
    <w:rsid w:val="00106F13"/>
    <w:rsid w:val="00107581"/>
    <w:rsid w:val="001077CE"/>
    <w:rsid w:val="00107975"/>
    <w:rsid w:val="00107A2B"/>
    <w:rsid w:val="00110469"/>
    <w:rsid w:val="0011199E"/>
    <w:rsid w:val="00112272"/>
    <w:rsid w:val="00113760"/>
    <w:rsid w:val="00114024"/>
    <w:rsid w:val="001143B5"/>
    <w:rsid w:val="001146FB"/>
    <w:rsid w:val="00115F6E"/>
    <w:rsid w:val="00116309"/>
    <w:rsid w:val="001166BE"/>
    <w:rsid w:val="001216E7"/>
    <w:rsid w:val="00122A54"/>
    <w:rsid w:val="00123650"/>
    <w:rsid w:val="00124904"/>
    <w:rsid w:val="00124D8F"/>
    <w:rsid w:val="00125CF4"/>
    <w:rsid w:val="00131E03"/>
    <w:rsid w:val="001344A7"/>
    <w:rsid w:val="00135628"/>
    <w:rsid w:val="00142252"/>
    <w:rsid w:val="001508AA"/>
    <w:rsid w:val="00153BDA"/>
    <w:rsid w:val="001553E1"/>
    <w:rsid w:val="001555AF"/>
    <w:rsid w:val="00163236"/>
    <w:rsid w:val="00163A2A"/>
    <w:rsid w:val="00164557"/>
    <w:rsid w:val="00165D18"/>
    <w:rsid w:val="00167A80"/>
    <w:rsid w:val="00167AF9"/>
    <w:rsid w:val="00171ACC"/>
    <w:rsid w:val="00174087"/>
    <w:rsid w:val="001755B4"/>
    <w:rsid w:val="00175797"/>
    <w:rsid w:val="00175A2A"/>
    <w:rsid w:val="00183FCF"/>
    <w:rsid w:val="00184EFE"/>
    <w:rsid w:val="001850F8"/>
    <w:rsid w:val="00186070"/>
    <w:rsid w:val="00190606"/>
    <w:rsid w:val="00194B11"/>
    <w:rsid w:val="00196303"/>
    <w:rsid w:val="00197E4E"/>
    <w:rsid w:val="001A063B"/>
    <w:rsid w:val="001A157D"/>
    <w:rsid w:val="001A27D4"/>
    <w:rsid w:val="001A469B"/>
    <w:rsid w:val="001A5F6B"/>
    <w:rsid w:val="001A643B"/>
    <w:rsid w:val="001A6DBF"/>
    <w:rsid w:val="001A6E04"/>
    <w:rsid w:val="001A726E"/>
    <w:rsid w:val="001A74DB"/>
    <w:rsid w:val="001A7A66"/>
    <w:rsid w:val="001A7B25"/>
    <w:rsid w:val="001B16CF"/>
    <w:rsid w:val="001B1B7E"/>
    <w:rsid w:val="001B6146"/>
    <w:rsid w:val="001B6BD0"/>
    <w:rsid w:val="001B6CCE"/>
    <w:rsid w:val="001C09FB"/>
    <w:rsid w:val="001C23E3"/>
    <w:rsid w:val="001C2696"/>
    <w:rsid w:val="001C2F23"/>
    <w:rsid w:val="001C3B6D"/>
    <w:rsid w:val="001C57CC"/>
    <w:rsid w:val="001C65EB"/>
    <w:rsid w:val="001C6D2D"/>
    <w:rsid w:val="001C718F"/>
    <w:rsid w:val="001D133C"/>
    <w:rsid w:val="001D3120"/>
    <w:rsid w:val="001D4753"/>
    <w:rsid w:val="001D631B"/>
    <w:rsid w:val="001D6D65"/>
    <w:rsid w:val="001E1D9B"/>
    <w:rsid w:val="001E3278"/>
    <w:rsid w:val="001E47A2"/>
    <w:rsid w:val="001E4AAE"/>
    <w:rsid w:val="001E7111"/>
    <w:rsid w:val="001F11B8"/>
    <w:rsid w:val="001F12D2"/>
    <w:rsid w:val="001F25F9"/>
    <w:rsid w:val="001F6173"/>
    <w:rsid w:val="001F667C"/>
    <w:rsid w:val="001F67B0"/>
    <w:rsid w:val="00200488"/>
    <w:rsid w:val="0020054D"/>
    <w:rsid w:val="00201925"/>
    <w:rsid w:val="00203203"/>
    <w:rsid w:val="00204263"/>
    <w:rsid w:val="00204B39"/>
    <w:rsid w:val="00204E84"/>
    <w:rsid w:val="00210150"/>
    <w:rsid w:val="00210516"/>
    <w:rsid w:val="00211B9D"/>
    <w:rsid w:val="00212092"/>
    <w:rsid w:val="0021332D"/>
    <w:rsid w:val="00215558"/>
    <w:rsid w:val="00221A75"/>
    <w:rsid w:val="00222CBE"/>
    <w:rsid w:val="00225495"/>
    <w:rsid w:val="0023001A"/>
    <w:rsid w:val="00231CA9"/>
    <w:rsid w:val="002338B4"/>
    <w:rsid w:val="0023403C"/>
    <w:rsid w:val="00234D01"/>
    <w:rsid w:val="00235D3F"/>
    <w:rsid w:val="002414B8"/>
    <w:rsid w:val="002429C9"/>
    <w:rsid w:val="00242C9F"/>
    <w:rsid w:val="00244B97"/>
    <w:rsid w:val="0024556F"/>
    <w:rsid w:val="0024594D"/>
    <w:rsid w:val="00247140"/>
    <w:rsid w:val="002476C0"/>
    <w:rsid w:val="00247892"/>
    <w:rsid w:val="0025038F"/>
    <w:rsid w:val="00250BA1"/>
    <w:rsid w:val="00250EC2"/>
    <w:rsid w:val="00253335"/>
    <w:rsid w:val="0025374A"/>
    <w:rsid w:val="00253EA1"/>
    <w:rsid w:val="00255337"/>
    <w:rsid w:val="00257B05"/>
    <w:rsid w:val="00265A12"/>
    <w:rsid w:val="0027088D"/>
    <w:rsid w:val="00270964"/>
    <w:rsid w:val="002716C7"/>
    <w:rsid w:val="00271BE1"/>
    <w:rsid w:val="002747D2"/>
    <w:rsid w:val="00275142"/>
    <w:rsid w:val="00276092"/>
    <w:rsid w:val="00277FF9"/>
    <w:rsid w:val="00283756"/>
    <w:rsid w:val="00285751"/>
    <w:rsid w:val="0028587D"/>
    <w:rsid w:val="00286316"/>
    <w:rsid w:val="002873F1"/>
    <w:rsid w:val="002926F8"/>
    <w:rsid w:val="00292D8B"/>
    <w:rsid w:val="00294297"/>
    <w:rsid w:val="00294A71"/>
    <w:rsid w:val="00296C59"/>
    <w:rsid w:val="002A02D5"/>
    <w:rsid w:val="002A02D7"/>
    <w:rsid w:val="002A4A75"/>
    <w:rsid w:val="002A4B4A"/>
    <w:rsid w:val="002A4C4A"/>
    <w:rsid w:val="002A67E5"/>
    <w:rsid w:val="002B27B8"/>
    <w:rsid w:val="002B42D8"/>
    <w:rsid w:val="002B77BE"/>
    <w:rsid w:val="002B7E63"/>
    <w:rsid w:val="002C0A5A"/>
    <w:rsid w:val="002C2756"/>
    <w:rsid w:val="002C6321"/>
    <w:rsid w:val="002C6956"/>
    <w:rsid w:val="002D1E97"/>
    <w:rsid w:val="002D34AE"/>
    <w:rsid w:val="002D364A"/>
    <w:rsid w:val="002D3D5A"/>
    <w:rsid w:val="002D53B6"/>
    <w:rsid w:val="002D71AC"/>
    <w:rsid w:val="002D7423"/>
    <w:rsid w:val="002E2021"/>
    <w:rsid w:val="002E3F32"/>
    <w:rsid w:val="002E4F36"/>
    <w:rsid w:val="002E5543"/>
    <w:rsid w:val="002E5D3C"/>
    <w:rsid w:val="002E772E"/>
    <w:rsid w:val="002F0B83"/>
    <w:rsid w:val="002F500C"/>
    <w:rsid w:val="00300182"/>
    <w:rsid w:val="00300EAA"/>
    <w:rsid w:val="00300F6E"/>
    <w:rsid w:val="0030307A"/>
    <w:rsid w:val="00303EED"/>
    <w:rsid w:val="003046BE"/>
    <w:rsid w:val="0030501D"/>
    <w:rsid w:val="00306A7C"/>
    <w:rsid w:val="00311C9F"/>
    <w:rsid w:val="00312950"/>
    <w:rsid w:val="00317E7A"/>
    <w:rsid w:val="0032204A"/>
    <w:rsid w:val="0032504A"/>
    <w:rsid w:val="00326764"/>
    <w:rsid w:val="003316F9"/>
    <w:rsid w:val="00331C23"/>
    <w:rsid w:val="00333D18"/>
    <w:rsid w:val="003359FB"/>
    <w:rsid w:val="00340B06"/>
    <w:rsid w:val="00343790"/>
    <w:rsid w:val="00345687"/>
    <w:rsid w:val="00345E4C"/>
    <w:rsid w:val="00346D85"/>
    <w:rsid w:val="003505DC"/>
    <w:rsid w:val="003517F7"/>
    <w:rsid w:val="00352450"/>
    <w:rsid w:val="00353287"/>
    <w:rsid w:val="00353F17"/>
    <w:rsid w:val="00356384"/>
    <w:rsid w:val="00356399"/>
    <w:rsid w:val="00360CC3"/>
    <w:rsid w:val="00362245"/>
    <w:rsid w:val="003633BB"/>
    <w:rsid w:val="003634BB"/>
    <w:rsid w:val="00364FB4"/>
    <w:rsid w:val="00365702"/>
    <w:rsid w:val="0036624D"/>
    <w:rsid w:val="00372D39"/>
    <w:rsid w:val="0037447F"/>
    <w:rsid w:val="00380BBA"/>
    <w:rsid w:val="003851A0"/>
    <w:rsid w:val="00387B29"/>
    <w:rsid w:val="00394ED8"/>
    <w:rsid w:val="00394F85"/>
    <w:rsid w:val="00395624"/>
    <w:rsid w:val="003A06A8"/>
    <w:rsid w:val="003A27E3"/>
    <w:rsid w:val="003A2B02"/>
    <w:rsid w:val="003A36AE"/>
    <w:rsid w:val="003A4E1A"/>
    <w:rsid w:val="003A52DC"/>
    <w:rsid w:val="003A6330"/>
    <w:rsid w:val="003A71DE"/>
    <w:rsid w:val="003A754C"/>
    <w:rsid w:val="003B098F"/>
    <w:rsid w:val="003B2DCB"/>
    <w:rsid w:val="003B4E1B"/>
    <w:rsid w:val="003B5D94"/>
    <w:rsid w:val="003C2F51"/>
    <w:rsid w:val="003C445C"/>
    <w:rsid w:val="003C4EF7"/>
    <w:rsid w:val="003C5DB4"/>
    <w:rsid w:val="003C6337"/>
    <w:rsid w:val="003C6B8E"/>
    <w:rsid w:val="003C765B"/>
    <w:rsid w:val="003C785A"/>
    <w:rsid w:val="003D046C"/>
    <w:rsid w:val="003D0594"/>
    <w:rsid w:val="003D1536"/>
    <w:rsid w:val="003D1ACF"/>
    <w:rsid w:val="003D36BC"/>
    <w:rsid w:val="003D4928"/>
    <w:rsid w:val="003D51B6"/>
    <w:rsid w:val="003D5A5F"/>
    <w:rsid w:val="003D5C1E"/>
    <w:rsid w:val="003D6172"/>
    <w:rsid w:val="003E0668"/>
    <w:rsid w:val="003E2C7D"/>
    <w:rsid w:val="003E4420"/>
    <w:rsid w:val="003F1EDA"/>
    <w:rsid w:val="003F437C"/>
    <w:rsid w:val="003F6256"/>
    <w:rsid w:val="0040217E"/>
    <w:rsid w:val="00403076"/>
    <w:rsid w:val="00403B56"/>
    <w:rsid w:val="0040566B"/>
    <w:rsid w:val="00407823"/>
    <w:rsid w:val="00407D22"/>
    <w:rsid w:val="00407FDA"/>
    <w:rsid w:val="00411385"/>
    <w:rsid w:val="00412C45"/>
    <w:rsid w:val="00413934"/>
    <w:rsid w:val="004148BD"/>
    <w:rsid w:val="00420055"/>
    <w:rsid w:val="004211F0"/>
    <w:rsid w:val="00421894"/>
    <w:rsid w:val="004223EC"/>
    <w:rsid w:val="00423694"/>
    <w:rsid w:val="00425428"/>
    <w:rsid w:val="00425928"/>
    <w:rsid w:val="00425E75"/>
    <w:rsid w:val="004304C0"/>
    <w:rsid w:val="00433D5C"/>
    <w:rsid w:val="00434D1E"/>
    <w:rsid w:val="004356F1"/>
    <w:rsid w:val="00436A22"/>
    <w:rsid w:val="00443A93"/>
    <w:rsid w:val="00444A8D"/>
    <w:rsid w:val="00447C83"/>
    <w:rsid w:val="00447E2C"/>
    <w:rsid w:val="00452C8E"/>
    <w:rsid w:val="0045428A"/>
    <w:rsid w:val="004552D2"/>
    <w:rsid w:val="00455EA4"/>
    <w:rsid w:val="00456E79"/>
    <w:rsid w:val="00457450"/>
    <w:rsid w:val="004578C1"/>
    <w:rsid w:val="0046307C"/>
    <w:rsid w:val="004648DD"/>
    <w:rsid w:val="00466ED5"/>
    <w:rsid w:val="00467618"/>
    <w:rsid w:val="00470C27"/>
    <w:rsid w:val="00471766"/>
    <w:rsid w:val="00472A09"/>
    <w:rsid w:val="00473D35"/>
    <w:rsid w:val="004747AE"/>
    <w:rsid w:val="00474AE4"/>
    <w:rsid w:val="00476D92"/>
    <w:rsid w:val="00477089"/>
    <w:rsid w:val="00480D4F"/>
    <w:rsid w:val="00481708"/>
    <w:rsid w:val="00485FCD"/>
    <w:rsid w:val="004869C3"/>
    <w:rsid w:val="00486A5B"/>
    <w:rsid w:val="004915C6"/>
    <w:rsid w:val="00492713"/>
    <w:rsid w:val="0049300C"/>
    <w:rsid w:val="0049320E"/>
    <w:rsid w:val="00494E46"/>
    <w:rsid w:val="00495094"/>
    <w:rsid w:val="0049641E"/>
    <w:rsid w:val="00497BAD"/>
    <w:rsid w:val="004A0028"/>
    <w:rsid w:val="004A3F26"/>
    <w:rsid w:val="004A4277"/>
    <w:rsid w:val="004A521F"/>
    <w:rsid w:val="004A65C2"/>
    <w:rsid w:val="004A6818"/>
    <w:rsid w:val="004A73F3"/>
    <w:rsid w:val="004B0325"/>
    <w:rsid w:val="004B0727"/>
    <w:rsid w:val="004B2D29"/>
    <w:rsid w:val="004B33B5"/>
    <w:rsid w:val="004B449E"/>
    <w:rsid w:val="004B6AD2"/>
    <w:rsid w:val="004B6DF9"/>
    <w:rsid w:val="004C1A07"/>
    <w:rsid w:val="004C21B6"/>
    <w:rsid w:val="004C76A4"/>
    <w:rsid w:val="004C7F83"/>
    <w:rsid w:val="004D161C"/>
    <w:rsid w:val="004D1C7B"/>
    <w:rsid w:val="004D2CF4"/>
    <w:rsid w:val="004D2F60"/>
    <w:rsid w:val="004D4D6F"/>
    <w:rsid w:val="004D608B"/>
    <w:rsid w:val="004D6A91"/>
    <w:rsid w:val="004D6E7A"/>
    <w:rsid w:val="004D71F8"/>
    <w:rsid w:val="004D7BE7"/>
    <w:rsid w:val="004E26F4"/>
    <w:rsid w:val="004E50F5"/>
    <w:rsid w:val="004F0787"/>
    <w:rsid w:val="004F08AB"/>
    <w:rsid w:val="004F0E45"/>
    <w:rsid w:val="004F3F42"/>
    <w:rsid w:val="004F5E53"/>
    <w:rsid w:val="0050071D"/>
    <w:rsid w:val="00501A09"/>
    <w:rsid w:val="00504084"/>
    <w:rsid w:val="00504351"/>
    <w:rsid w:val="005048D0"/>
    <w:rsid w:val="0050632A"/>
    <w:rsid w:val="0050639A"/>
    <w:rsid w:val="00507CC7"/>
    <w:rsid w:val="00510401"/>
    <w:rsid w:val="005107B4"/>
    <w:rsid w:val="005237EE"/>
    <w:rsid w:val="0052441F"/>
    <w:rsid w:val="005246B5"/>
    <w:rsid w:val="00524F44"/>
    <w:rsid w:val="005276CF"/>
    <w:rsid w:val="0052790C"/>
    <w:rsid w:val="00527B5E"/>
    <w:rsid w:val="00530EC0"/>
    <w:rsid w:val="00533714"/>
    <w:rsid w:val="00533B6B"/>
    <w:rsid w:val="00534284"/>
    <w:rsid w:val="00535F46"/>
    <w:rsid w:val="00536E82"/>
    <w:rsid w:val="005403CC"/>
    <w:rsid w:val="0054069E"/>
    <w:rsid w:val="00540D4F"/>
    <w:rsid w:val="005428A2"/>
    <w:rsid w:val="00544004"/>
    <w:rsid w:val="005465FA"/>
    <w:rsid w:val="005522DA"/>
    <w:rsid w:val="00552503"/>
    <w:rsid w:val="005538C6"/>
    <w:rsid w:val="00556EA0"/>
    <w:rsid w:val="00560B86"/>
    <w:rsid w:val="005641D6"/>
    <w:rsid w:val="00564566"/>
    <w:rsid w:val="005647DE"/>
    <w:rsid w:val="005662BE"/>
    <w:rsid w:val="00572569"/>
    <w:rsid w:val="005732CB"/>
    <w:rsid w:val="00576396"/>
    <w:rsid w:val="005764D1"/>
    <w:rsid w:val="00576989"/>
    <w:rsid w:val="005774A4"/>
    <w:rsid w:val="00580F4C"/>
    <w:rsid w:val="0058280F"/>
    <w:rsid w:val="00583A2B"/>
    <w:rsid w:val="00584081"/>
    <w:rsid w:val="00585349"/>
    <w:rsid w:val="00592EE8"/>
    <w:rsid w:val="005943A4"/>
    <w:rsid w:val="00594A72"/>
    <w:rsid w:val="005958F1"/>
    <w:rsid w:val="00596893"/>
    <w:rsid w:val="00597AB8"/>
    <w:rsid w:val="005A16AD"/>
    <w:rsid w:val="005A1881"/>
    <w:rsid w:val="005A50F2"/>
    <w:rsid w:val="005A77D2"/>
    <w:rsid w:val="005A7FCA"/>
    <w:rsid w:val="005B03BB"/>
    <w:rsid w:val="005B0591"/>
    <w:rsid w:val="005B0B2E"/>
    <w:rsid w:val="005B0DAD"/>
    <w:rsid w:val="005B0E69"/>
    <w:rsid w:val="005B1D3F"/>
    <w:rsid w:val="005B4AF4"/>
    <w:rsid w:val="005B55E8"/>
    <w:rsid w:val="005B7A3A"/>
    <w:rsid w:val="005C10A9"/>
    <w:rsid w:val="005C5434"/>
    <w:rsid w:val="005C7409"/>
    <w:rsid w:val="005D0B0A"/>
    <w:rsid w:val="005D151C"/>
    <w:rsid w:val="005D16EE"/>
    <w:rsid w:val="005D24FB"/>
    <w:rsid w:val="005D2DC2"/>
    <w:rsid w:val="005D554A"/>
    <w:rsid w:val="005D5EDC"/>
    <w:rsid w:val="005D690B"/>
    <w:rsid w:val="005D7618"/>
    <w:rsid w:val="005E011B"/>
    <w:rsid w:val="005E3329"/>
    <w:rsid w:val="005E411E"/>
    <w:rsid w:val="005F1F00"/>
    <w:rsid w:val="005F206B"/>
    <w:rsid w:val="005F308D"/>
    <w:rsid w:val="005F4B14"/>
    <w:rsid w:val="005F51F5"/>
    <w:rsid w:val="005F73A0"/>
    <w:rsid w:val="00600977"/>
    <w:rsid w:val="00600B82"/>
    <w:rsid w:val="00602374"/>
    <w:rsid w:val="006027D7"/>
    <w:rsid w:val="0060502D"/>
    <w:rsid w:val="00606DBA"/>
    <w:rsid w:val="00610364"/>
    <w:rsid w:val="00612D92"/>
    <w:rsid w:val="00614324"/>
    <w:rsid w:val="006144A9"/>
    <w:rsid w:val="006165A5"/>
    <w:rsid w:val="00616885"/>
    <w:rsid w:val="00622CAC"/>
    <w:rsid w:val="0062304E"/>
    <w:rsid w:val="00624150"/>
    <w:rsid w:val="00624417"/>
    <w:rsid w:val="0062475B"/>
    <w:rsid w:val="006254DB"/>
    <w:rsid w:val="00631421"/>
    <w:rsid w:val="00632EFD"/>
    <w:rsid w:val="00634D56"/>
    <w:rsid w:val="00636F9B"/>
    <w:rsid w:val="006402FE"/>
    <w:rsid w:val="00640991"/>
    <w:rsid w:val="00640AED"/>
    <w:rsid w:val="00643049"/>
    <w:rsid w:val="00643B55"/>
    <w:rsid w:val="006457AA"/>
    <w:rsid w:val="0064786D"/>
    <w:rsid w:val="006479E1"/>
    <w:rsid w:val="00647C26"/>
    <w:rsid w:val="00651230"/>
    <w:rsid w:val="006520F7"/>
    <w:rsid w:val="006552CD"/>
    <w:rsid w:val="00655930"/>
    <w:rsid w:val="00657A86"/>
    <w:rsid w:val="00660A7A"/>
    <w:rsid w:val="0066151A"/>
    <w:rsid w:val="006629FC"/>
    <w:rsid w:val="006644D1"/>
    <w:rsid w:val="00665CDF"/>
    <w:rsid w:val="00666077"/>
    <w:rsid w:val="0067053C"/>
    <w:rsid w:val="00677352"/>
    <w:rsid w:val="00683848"/>
    <w:rsid w:val="006852B9"/>
    <w:rsid w:val="00687789"/>
    <w:rsid w:val="00697A81"/>
    <w:rsid w:val="006A54FF"/>
    <w:rsid w:val="006A781F"/>
    <w:rsid w:val="006B0F3A"/>
    <w:rsid w:val="006B31A7"/>
    <w:rsid w:val="006B3428"/>
    <w:rsid w:val="006B4FD9"/>
    <w:rsid w:val="006B7C8E"/>
    <w:rsid w:val="006C58C8"/>
    <w:rsid w:val="006C6997"/>
    <w:rsid w:val="006C7625"/>
    <w:rsid w:val="006D0420"/>
    <w:rsid w:val="006D0E58"/>
    <w:rsid w:val="006D17F6"/>
    <w:rsid w:val="006D197A"/>
    <w:rsid w:val="006D2E2C"/>
    <w:rsid w:val="006D355D"/>
    <w:rsid w:val="006D3A63"/>
    <w:rsid w:val="006D3FD9"/>
    <w:rsid w:val="006D54CF"/>
    <w:rsid w:val="006D6D3A"/>
    <w:rsid w:val="006D7A4B"/>
    <w:rsid w:val="006E0EA8"/>
    <w:rsid w:val="006E2069"/>
    <w:rsid w:val="006E3ED8"/>
    <w:rsid w:val="006E42A6"/>
    <w:rsid w:val="006E561C"/>
    <w:rsid w:val="006E5A05"/>
    <w:rsid w:val="006E5F34"/>
    <w:rsid w:val="006F2F4F"/>
    <w:rsid w:val="006F375B"/>
    <w:rsid w:val="006F3C8C"/>
    <w:rsid w:val="006F4F35"/>
    <w:rsid w:val="006F6768"/>
    <w:rsid w:val="006F6E6B"/>
    <w:rsid w:val="006F73CE"/>
    <w:rsid w:val="006F7EAB"/>
    <w:rsid w:val="00700FCA"/>
    <w:rsid w:val="007012F3"/>
    <w:rsid w:val="007035D0"/>
    <w:rsid w:val="00704788"/>
    <w:rsid w:val="00704B51"/>
    <w:rsid w:val="00704ED6"/>
    <w:rsid w:val="00705585"/>
    <w:rsid w:val="0070676F"/>
    <w:rsid w:val="00707ACE"/>
    <w:rsid w:val="00710BFD"/>
    <w:rsid w:val="00710E60"/>
    <w:rsid w:val="00711FB3"/>
    <w:rsid w:val="00713051"/>
    <w:rsid w:val="00713648"/>
    <w:rsid w:val="007142EF"/>
    <w:rsid w:val="00714AF5"/>
    <w:rsid w:val="007151A6"/>
    <w:rsid w:val="00720A26"/>
    <w:rsid w:val="007232EB"/>
    <w:rsid w:val="00726371"/>
    <w:rsid w:val="007269AD"/>
    <w:rsid w:val="0072748C"/>
    <w:rsid w:val="00730497"/>
    <w:rsid w:val="007308EE"/>
    <w:rsid w:val="007318A2"/>
    <w:rsid w:val="00731A08"/>
    <w:rsid w:val="00734B96"/>
    <w:rsid w:val="007365D8"/>
    <w:rsid w:val="00736C66"/>
    <w:rsid w:val="0073712D"/>
    <w:rsid w:val="00737F76"/>
    <w:rsid w:val="00740E03"/>
    <w:rsid w:val="00744B44"/>
    <w:rsid w:val="00745AE0"/>
    <w:rsid w:val="00747C5E"/>
    <w:rsid w:val="00751B91"/>
    <w:rsid w:val="00752FA7"/>
    <w:rsid w:val="00753080"/>
    <w:rsid w:val="007531E8"/>
    <w:rsid w:val="00753D40"/>
    <w:rsid w:val="007543C3"/>
    <w:rsid w:val="00755506"/>
    <w:rsid w:val="00756A06"/>
    <w:rsid w:val="007578CC"/>
    <w:rsid w:val="00760A17"/>
    <w:rsid w:val="0076271F"/>
    <w:rsid w:val="0076469A"/>
    <w:rsid w:val="007647C1"/>
    <w:rsid w:val="00764F6B"/>
    <w:rsid w:val="0076666C"/>
    <w:rsid w:val="007702FE"/>
    <w:rsid w:val="007707C4"/>
    <w:rsid w:val="007715D3"/>
    <w:rsid w:val="0077491E"/>
    <w:rsid w:val="00774DEB"/>
    <w:rsid w:val="00776954"/>
    <w:rsid w:val="00776B44"/>
    <w:rsid w:val="0077722C"/>
    <w:rsid w:val="00781C4D"/>
    <w:rsid w:val="007832B2"/>
    <w:rsid w:val="00783EB7"/>
    <w:rsid w:val="00783F4F"/>
    <w:rsid w:val="007844DE"/>
    <w:rsid w:val="00790176"/>
    <w:rsid w:val="007929BE"/>
    <w:rsid w:val="00792B2F"/>
    <w:rsid w:val="00795460"/>
    <w:rsid w:val="007959DD"/>
    <w:rsid w:val="007969BB"/>
    <w:rsid w:val="00797378"/>
    <w:rsid w:val="007A1543"/>
    <w:rsid w:val="007A265E"/>
    <w:rsid w:val="007A311E"/>
    <w:rsid w:val="007A46A5"/>
    <w:rsid w:val="007A65D4"/>
    <w:rsid w:val="007A6A58"/>
    <w:rsid w:val="007A6ED4"/>
    <w:rsid w:val="007B0449"/>
    <w:rsid w:val="007B0EDC"/>
    <w:rsid w:val="007B3144"/>
    <w:rsid w:val="007B338C"/>
    <w:rsid w:val="007B50F2"/>
    <w:rsid w:val="007B5E70"/>
    <w:rsid w:val="007B6F6B"/>
    <w:rsid w:val="007B7449"/>
    <w:rsid w:val="007B7AEC"/>
    <w:rsid w:val="007B7D24"/>
    <w:rsid w:val="007C2129"/>
    <w:rsid w:val="007C4193"/>
    <w:rsid w:val="007C47A1"/>
    <w:rsid w:val="007C6D1C"/>
    <w:rsid w:val="007D02CC"/>
    <w:rsid w:val="007D1D53"/>
    <w:rsid w:val="007D5B6B"/>
    <w:rsid w:val="007D6210"/>
    <w:rsid w:val="007D66DD"/>
    <w:rsid w:val="007E06D0"/>
    <w:rsid w:val="007E0A02"/>
    <w:rsid w:val="007E0E88"/>
    <w:rsid w:val="007E1270"/>
    <w:rsid w:val="007E6AC2"/>
    <w:rsid w:val="007E72EF"/>
    <w:rsid w:val="007F0362"/>
    <w:rsid w:val="007F2F60"/>
    <w:rsid w:val="007F4D2D"/>
    <w:rsid w:val="007F6203"/>
    <w:rsid w:val="007F6461"/>
    <w:rsid w:val="007F6A6D"/>
    <w:rsid w:val="00800ADB"/>
    <w:rsid w:val="00801D07"/>
    <w:rsid w:val="00804A3E"/>
    <w:rsid w:val="00810742"/>
    <w:rsid w:val="008114E5"/>
    <w:rsid w:val="00811F9F"/>
    <w:rsid w:val="008127CE"/>
    <w:rsid w:val="0081431F"/>
    <w:rsid w:val="00815017"/>
    <w:rsid w:val="0081556E"/>
    <w:rsid w:val="00815CE2"/>
    <w:rsid w:val="0081695E"/>
    <w:rsid w:val="00817A91"/>
    <w:rsid w:val="00820D39"/>
    <w:rsid w:val="00822467"/>
    <w:rsid w:val="00823AF2"/>
    <w:rsid w:val="00824B9A"/>
    <w:rsid w:val="00825455"/>
    <w:rsid w:val="00826F69"/>
    <w:rsid w:val="008321EC"/>
    <w:rsid w:val="00834E97"/>
    <w:rsid w:val="008356C2"/>
    <w:rsid w:val="00840925"/>
    <w:rsid w:val="00842D14"/>
    <w:rsid w:val="00843DE4"/>
    <w:rsid w:val="00844BFF"/>
    <w:rsid w:val="008459C6"/>
    <w:rsid w:val="00845CE9"/>
    <w:rsid w:val="008504F4"/>
    <w:rsid w:val="008507EF"/>
    <w:rsid w:val="00853528"/>
    <w:rsid w:val="0085527F"/>
    <w:rsid w:val="0085627C"/>
    <w:rsid w:val="00856D80"/>
    <w:rsid w:val="00857E05"/>
    <w:rsid w:val="008603E3"/>
    <w:rsid w:val="00860B7E"/>
    <w:rsid w:val="00860CC6"/>
    <w:rsid w:val="008625A1"/>
    <w:rsid w:val="008645C2"/>
    <w:rsid w:val="00867691"/>
    <w:rsid w:val="00870C6B"/>
    <w:rsid w:val="00873B43"/>
    <w:rsid w:val="00877676"/>
    <w:rsid w:val="008803D4"/>
    <w:rsid w:val="00880848"/>
    <w:rsid w:val="008876A9"/>
    <w:rsid w:val="00891252"/>
    <w:rsid w:val="008915A4"/>
    <w:rsid w:val="00891EB6"/>
    <w:rsid w:val="0089249F"/>
    <w:rsid w:val="00893283"/>
    <w:rsid w:val="00896979"/>
    <w:rsid w:val="00897FA5"/>
    <w:rsid w:val="008A0884"/>
    <w:rsid w:val="008A37D1"/>
    <w:rsid w:val="008A3A47"/>
    <w:rsid w:val="008A3EA2"/>
    <w:rsid w:val="008B1025"/>
    <w:rsid w:val="008B126D"/>
    <w:rsid w:val="008B2B13"/>
    <w:rsid w:val="008B6D66"/>
    <w:rsid w:val="008C4CED"/>
    <w:rsid w:val="008C4E1C"/>
    <w:rsid w:val="008C5142"/>
    <w:rsid w:val="008C5A4F"/>
    <w:rsid w:val="008C60EC"/>
    <w:rsid w:val="008C75F9"/>
    <w:rsid w:val="008C7923"/>
    <w:rsid w:val="008D121D"/>
    <w:rsid w:val="008D5BB6"/>
    <w:rsid w:val="008D66E3"/>
    <w:rsid w:val="008D68C1"/>
    <w:rsid w:val="008D6C3F"/>
    <w:rsid w:val="008E016B"/>
    <w:rsid w:val="008E1AC1"/>
    <w:rsid w:val="008E22EE"/>
    <w:rsid w:val="008E24DD"/>
    <w:rsid w:val="008E414A"/>
    <w:rsid w:val="008E6A97"/>
    <w:rsid w:val="008F0E12"/>
    <w:rsid w:val="008F22D1"/>
    <w:rsid w:val="008F23F1"/>
    <w:rsid w:val="008F2B21"/>
    <w:rsid w:val="008F42D5"/>
    <w:rsid w:val="008F490C"/>
    <w:rsid w:val="008F64F7"/>
    <w:rsid w:val="008F6AFB"/>
    <w:rsid w:val="00900816"/>
    <w:rsid w:val="00901251"/>
    <w:rsid w:val="00901615"/>
    <w:rsid w:val="00902E36"/>
    <w:rsid w:val="00902E4A"/>
    <w:rsid w:val="00904C9F"/>
    <w:rsid w:val="00907C26"/>
    <w:rsid w:val="009100EC"/>
    <w:rsid w:val="0091183E"/>
    <w:rsid w:val="00913962"/>
    <w:rsid w:val="00913CCF"/>
    <w:rsid w:val="00914888"/>
    <w:rsid w:val="00915122"/>
    <w:rsid w:val="00916889"/>
    <w:rsid w:val="0092075F"/>
    <w:rsid w:val="00925829"/>
    <w:rsid w:val="009267B7"/>
    <w:rsid w:val="009304D1"/>
    <w:rsid w:val="0093216F"/>
    <w:rsid w:val="00933D68"/>
    <w:rsid w:val="00934D55"/>
    <w:rsid w:val="00935A36"/>
    <w:rsid w:val="00943452"/>
    <w:rsid w:val="00943A72"/>
    <w:rsid w:val="00946AE9"/>
    <w:rsid w:val="00946B4B"/>
    <w:rsid w:val="00946BBC"/>
    <w:rsid w:val="00950D25"/>
    <w:rsid w:val="00951257"/>
    <w:rsid w:val="00951A24"/>
    <w:rsid w:val="00951FDF"/>
    <w:rsid w:val="0095278C"/>
    <w:rsid w:val="00952A53"/>
    <w:rsid w:val="009532B5"/>
    <w:rsid w:val="00953556"/>
    <w:rsid w:val="00953DA4"/>
    <w:rsid w:val="00954D10"/>
    <w:rsid w:val="00957023"/>
    <w:rsid w:val="00957FF5"/>
    <w:rsid w:val="009621B5"/>
    <w:rsid w:val="00962DCC"/>
    <w:rsid w:val="0096509C"/>
    <w:rsid w:val="00966CBE"/>
    <w:rsid w:val="00967383"/>
    <w:rsid w:val="00972008"/>
    <w:rsid w:val="00972339"/>
    <w:rsid w:val="00972441"/>
    <w:rsid w:val="00972DF4"/>
    <w:rsid w:val="00975DF7"/>
    <w:rsid w:val="0098343E"/>
    <w:rsid w:val="00984347"/>
    <w:rsid w:val="009844AB"/>
    <w:rsid w:val="00984CA0"/>
    <w:rsid w:val="0098633A"/>
    <w:rsid w:val="00987901"/>
    <w:rsid w:val="00987A21"/>
    <w:rsid w:val="0099054C"/>
    <w:rsid w:val="00991ECB"/>
    <w:rsid w:val="0099361B"/>
    <w:rsid w:val="00994EDA"/>
    <w:rsid w:val="009A1EAA"/>
    <w:rsid w:val="009A23EC"/>
    <w:rsid w:val="009A287D"/>
    <w:rsid w:val="009A79F4"/>
    <w:rsid w:val="009B0704"/>
    <w:rsid w:val="009B35B8"/>
    <w:rsid w:val="009B610F"/>
    <w:rsid w:val="009B63A0"/>
    <w:rsid w:val="009B73C2"/>
    <w:rsid w:val="009C0685"/>
    <w:rsid w:val="009C1430"/>
    <w:rsid w:val="009C3D9D"/>
    <w:rsid w:val="009C3EFF"/>
    <w:rsid w:val="009C5DDA"/>
    <w:rsid w:val="009D20F7"/>
    <w:rsid w:val="009D2808"/>
    <w:rsid w:val="009D3F06"/>
    <w:rsid w:val="009D4061"/>
    <w:rsid w:val="009D5683"/>
    <w:rsid w:val="009D58EB"/>
    <w:rsid w:val="009D752C"/>
    <w:rsid w:val="009E061D"/>
    <w:rsid w:val="009E1105"/>
    <w:rsid w:val="009E2EDF"/>
    <w:rsid w:val="009E413E"/>
    <w:rsid w:val="009E5449"/>
    <w:rsid w:val="009E7CCA"/>
    <w:rsid w:val="009E7EF6"/>
    <w:rsid w:val="009F36E8"/>
    <w:rsid w:val="009F38AD"/>
    <w:rsid w:val="009F3FD3"/>
    <w:rsid w:val="009F47E9"/>
    <w:rsid w:val="009F5121"/>
    <w:rsid w:val="009F58AD"/>
    <w:rsid w:val="009F66B3"/>
    <w:rsid w:val="009F6859"/>
    <w:rsid w:val="00A006B1"/>
    <w:rsid w:val="00A01102"/>
    <w:rsid w:val="00A02C2E"/>
    <w:rsid w:val="00A02D0C"/>
    <w:rsid w:val="00A0462B"/>
    <w:rsid w:val="00A05750"/>
    <w:rsid w:val="00A07102"/>
    <w:rsid w:val="00A13611"/>
    <w:rsid w:val="00A1659A"/>
    <w:rsid w:val="00A20AF7"/>
    <w:rsid w:val="00A218DF"/>
    <w:rsid w:val="00A21AE9"/>
    <w:rsid w:val="00A21E6B"/>
    <w:rsid w:val="00A22581"/>
    <w:rsid w:val="00A2327B"/>
    <w:rsid w:val="00A237E7"/>
    <w:rsid w:val="00A24519"/>
    <w:rsid w:val="00A24B82"/>
    <w:rsid w:val="00A24D56"/>
    <w:rsid w:val="00A26417"/>
    <w:rsid w:val="00A26420"/>
    <w:rsid w:val="00A26B65"/>
    <w:rsid w:val="00A2701E"/>
    <w:rsid w:val="00A27B34"/>
    <w:rsid w:val="00A27BAE"/>
    <w:rsid w:val="00A30AF7"/>
    <w:rsid w:val="00A315C2"/>
    <w:rsid w:val="00A32A43"/>
    <w:rsid w:val="00A35304"/>
    <w:rsid w:val="00A36005"/>
    <w:rsid w:val="00A36F40"/>
    <w:rsid w:val="00A37B08"/>
    <w:rsid w:val="00A40A33"/>
    <w:rsid w:val="00A44D89"/>
    <w:rsid w:val="00A4557B"/>
    <w:rsid w:val="00A45BEE"/>
    <w:rsid w:val="00A463A7"/>
    <w:rsid w:val="00A4761D"/>
    <w:rsid w:val="00A506F7"/>
    <w:rsid w:val="00A51F82"/>
    <w:rsid w:val="00A53DEC"/>
    <w:rsid w:val="00A54336"/>
    <w:rsid w:val="00A554DC"/>
    <w:rsid w:val="00A557DE"/>
    <w:rsid w:val="00A57F9C"/>
    <w:rsid w:val="00A60848"/>
    <w:rsid w:val="00A6086E"/>
    <w:rsid w:val="00A60AD4"/>
    <w:rsid w:val="00A60AFA"/>
    <w:rsid w:val="00A636D6"/>
    <w:rsid w:val="00A63BF4"/>
    <w:rsid w:val="00A644CC"/>
    <w:rsid w:val="00A64714"/>
    <w:rsid w:val="00A6615D"/>
    <w:rsid w:val="00A6682C"/>
    <w:rsid w:val="00A66A40"/>
    <w:rsid w:val="00A73C29"/>
    <w:rsid w:val="00A8306D"/>
    <w:rsid w:val="00A84A32"/>
    <w:rsid w:val="00A86654"/>
    <w:rsid w:val="00A87153"/>
    <w:rsid w:val="00A920BE"/>
    <w:rsid w:val="00A9607D"/>
    <w:rsid w:val="00A96377"/>
    <w:rsid w:val="00A978F8"/>
    <w:rsid w:val="00AA1A01"/>
    <w:rsid w:val="00AA1A2E"/>
    <w:rsid w:val="00AA1AD9"/>
    <w:rsid w:val="00AA2FA4"/>
    <w:rsid w:val="00AA3158"/>
    <w:rsid w:val="00AA354F"/>
    <w:rsid w:val="00AA464E"/>
    <w:rsid w:val="00AA4A18"/>
    <w:rsid w:val="00AA71B3"/>
    <w:rsid w:val="00AB0911"/>
    <w:rsid w:val="00AB0CAE"/>
    <w:rsid w:val="00AB260E"/>
    <w:rsid w:val="00AB4A8E"/>
    <w:rsid w:val="00AB4D01"/>
    <w:rsid w:val="00AB5DB6"/>
    <w:rsid w:val="00AB5DFE"/>
    <w:rsid w:val="00AB5F79"/>
    <w:rsid w:val="00AB6FE5"/>
    <w:rsid w:val="00AC080C"/>
    <w:rsid w:val="00AC1EB2"/>
    <w:rsid w:val="00AC4E97"/>
    <w:rsid w:val="00AC6DBC"/>
    <w:rsid w:val="00AC7180"/>
    <w:rsid w:val="00AC7EC3"/>
    <w:rsid w:val="00AD0074"/>
    <w:rsid w:val="00AD0430"/>
    <w:rsid w:val="00AD0693"/>
    <w:rsid w:val="00AD392D"/>
    <w:rsid w:val="00AD3A14"/>
    <w:rsid w:val="00AE0FA2"/>
    <w:rsid w:val="00AE1772"/>
    <w:rsid w:val="00AE187D"/>
    <w:rsid w:val="00AE2858"/>
    <w:rsid w:val="00AE2F65"/>
    <w:rsid w:val="00AE33D3"/>
    <w:rsid w:val="00AE4983"/>
    <w:rsid w:val="00AE50FB"/>
    <w:rsid w:val="00AF1368"/>
    <w:rsid w:val="00AF1D22"/>
    <w:rsid w:val="00AF20E3"/>
    <w:rsid w:val="00AF2802"/>
    <w:rsid w:val="00AF29F2"/>
    <w:rsid w:val="00AF35C1"/>
    <w:rsid w:val="00AF3944"/>
    <w:rsid w:val="00AF3A03"/>
    <w:rsid w:val="00AF4742"/>
    <w:rsid w:val="00AF7629"/>
    <w:rsid w:val="00B01206"/>
    <w:rsid w:val="00B022AF"/>
    <w:rsid w:val="00B034BE"/>
    <w:rsid w:val="00B037CD"/>
    <w:rsid w:val="00B054C6"/>
    <w:rsid w:val="00B057E4"/>
    <w:rsid w:val="00B10A75"/>
    <w:rsid w:val="00B11882"/>
    <w:rsid w:val="00B11B22"/>
    <w:rsid w:val="00B14EDB"/>
    <w:rsid w:val="00B1610E"/>
    <w:rsid w:val="00B2246A"/>
    <w:rsid w:val="00B24835"/>
    <w:rsid w:val="00B3422B"/>
    <w:rsid w:val="00B3534D"/>
    <w:rsid w:val="00B37975"/>
    <w:rsid w:val="00B37EDC"/>
    <w:rsid w:val="00B401A6"/>
    <w:rsid w:val="00B4143A"/>
    <w:rsid w:val="00B41511"/>
    <w:rsid w:val="00B43B32"/>
    <w:rsid w:val="00B525B6"/>
    <w:rsid w:val="00B52C87"/>
    <w:rsid w:val="00B5539A"/>
    <w:rsid w:val="00B55613"/>
    <w:rsid w:val="00B56333"/>
    <w:rsid w:val="00B572DF"/>
    <w:rsid w:val="00B60990"/>
    <w:rsid w:val="00B61C91"/>
    <w:rsid w:val="00B65AA0"/>
    <w:rsid w:val="00B65F33"/>
    <w:rsid w:val="00B6644D"/>
    <w:rsid w:val="00B66703"/>
    <w:rsid w:val="00B67A26"/>
    <w:rsid w:val="00B7033F"/>
    <w:rsid w:val="00B70F08"/>
    <w:rsid w:val="00B73A6F"/>
    <w:rsid w:val="00B73CEE"/>
    <w:rsid w:val="00B73F7F"/>
    <w:rsid w:val="00B76636"/>
    <w:rsid w:val="00B76F35"/>
    <w:rsid w:val="00B7754E"/>
    <w:rsid w:val="00B8414B"/>
    <w:rsid w:val="00B847BF"/>
    <w:rsid w:val="00B87014"/>
    <w:rsid w:val="00B8717D"/>
    <w:rsid w:val="00B8760F"/>
    <w:rsid w:val="00B91705"/>
    <w:rsid w:val="00B91BFA"/>
    <w:rsid w:val="00B968CC"/>
    <w:rsid w:val="00B96BCC"/>
    <w:rsid w:val="00B96F40"/>
    <w:rsid w:val="00BA08A6"/>
    <w:rsid w:val="00BA40D9"/>
    <w:rsid w:val="00BA53E9"/>
    <w:rsid w:val="00BA628A"/>
    <w:rsid w:val="00BB0046"/>
    <w:rsid w:val="00BB1029"/>
    <w:rsid w:val="00BB1C29"/>
    <w:rsid w:val="00BB2185"/>
    <w:rsid w:val="00BB331E"/>
    <w:rsid w:val="00BB3833"/>
    <w:rsid w:val="00BB50A3"/>
    <w:rsid w:val="00BB514B"/>
    <w:rsid w:val="00BB57DA"/>
    <w:rsid w:val="00BB5AD7"/>
    <w:rsid w:val="00BC17F6"/>
    <w:rsid w:val="00BC288E"/>
    <w:rsid w:val="00BC4B26"/>
    <w:rsid w:val="00BC692E"/>
    <w:rsid w:val="00BD2F20"/>
    <w:rsid w:val="00BD34D6"/>
    <w:rsid w:val="00BD431B"/>
    <w:rsid w:val="00BD458B"/>
    <w:rsid w:val="00BD4F9E"/>
    <w:rsid w:val="00BE0D29"/>
    <w:rsid w:val="00BE0E7A"/>
    <w:rsid w:val="00BE146C"/>
    <w:rsid w:val="00BE14D5"/>
    <w:rsid w:val="00BE16AD"/>
    <w:rsid w:val="00BE4161"/>
    <w:rsid w:val="00BE461D"/>
    <w:rsid w:val="00BE5DE3"/>
    <w:rsid w:val="00BE670B"/>
    <w:rsid w:val="00BF13DF"/>
    <w:rsid w:val="00BF1CD2"/>
    <w:rsid w:val="00BF324E"/>
    <w:rsid w:val="00BF51AA"/>
    <w:rsid w:val="00BF5445"/>
    <w:rsid w:val="00C005E9"/>
    <w:rsid w:val="00C01312"/>
    <w:rsid w:val="00C02F9A"/>
    <w:rsid w:val="00C044A2"/>
    <w:rsid w:val="00C05F5E"/>
    <w:rsid w:val="00C07D70"/>
    <w:rsid w:val="00C1496D"/>
    <w:rsid w:val="00C150CA"/>
    <w:rsid w:val="00C1535B"/>
    <w:rsid w:val="00C166BE"/>
    <w:rsid w:val="00C2157C"/>
    <w:rsid w:val="00C26B77"/>
    <w:rsid w:val="00C30507"/>
    <w:rsid w:val="00C30FFB"/>
    <w:rsid w:val="00C318C0"/>
    <w:rsid w:val="00C32820"/>
    <w:rsid w:val="00C33640"/>
    <w:rsid w:val="00C37ECF"/>
    <w:rsid w:val="00C4053C"/>
    <w:rsid w:val="00C40A5D"/>
    <w:rsid w:val="00C4176F"/>
    <w:rsid w:val="00C41A0B"/>
    <w:rsid w:val="00C41E95"/>
    <w:rsid w:val="00C42290"/>
    <w:rsid w:val="00C45723"/>
    <w:rsid w:val="00C468A9"/>
    <w:rsid w:val="00C47B26"/>
    <w:rsid w:val="00C516B0"/>
    <w:rsid w:val="00C53E25"/>
    <w:rsid w:val="00C559A5"/>
    <w:rsid w:val="00C57CB2"/>
    <w:rsid w:val="00C61FD2"/>
    <w:rsid w:val="00C62174"/>
    <w:rsid w:val="00C630C4"/>
    <w:rsid w:val="00C65A7C"/>
    <w:rsid w:val="00C65BD4"/>
    <w:rsid w:val="00C70337"/>
    <w:rsid w:val="00C70806"/>
    <w:rsid w:val="00C734D1"/>
    <w:rsid w:val="00C758F1"/>
    <w:rsid w:val="00C76141"/>
    <w:rsid w:val="00C7687A"/>
    <w:rsid w:val="00C83EEE"/>
    <w:rsid w:val="00C8709F"/>
    <w:rsid w:val="00C9161D"/>
    <w:rsid w:val="00C92735"/>
    <w:rsid w:val="00C93FF9"/>
    <w:rsid w:val="00C952A6"/>
    <w:rsid w:val="00C9654C"/>
    <w:rsid w:val="00C96D11"/>
    <w:rsid w:val="00C979A3"/>
    <w:rsid w:val="00CA14EF"/>
    <w:rsid w:val="00CA51B6"/>
    <w:rsid w:val="00CA7479"/>
    <w:rsid w:val="00CB030E"/>
    <w:rsid w:val="00CC08D4"/>
    <w:rsid w:val="00CC31A2"/>
    <w:rsid w:val="00CC3893"/>
    <w:rsid w:val="00CC69B9"/>
    <w:rsid w:val="00CC6F06"/>
    <w:rsid w:val="00CC7667"/>
    <w:rsid w:val="00CC7A6C"/>
    <w:rsid w:val="00CD0FF7"/>
    <w:rsid w:val="00CD287B"/>
    <w:rsid w:val="00CD3612"/>
    <w:rsid w:val="00CD5344"/>
    <w:rsid w:val="00CD5AF2"/>
    <w:rsid w:val="00CE06AC"/>
    <w:rsid w:val="00CE479C"/>
    <w:rsid w:val="00CF0B5E"/>
    <w:rsid w:val="00CF1B52"/>
    <w:rsid w:val="00CF66A2"/>
    <w:rsid w:val="00D02BFB"/>
    <w:rsid w:val="00D031A5"/>
    <w:rsid w:val="00D067D9"/>
    <w:rsid w:val="00D06C14"/>
    <w:rsid w:val="00D1013A"/>
    <w:rsid w:val="00D1102E"/>
    <w:rsid w:val="00D124A7"/>
    <w:rsid w:val="00D13F51"/>
    <w:rsid w:val="00D16C35"/>
    <w:rsid w:val="00D17A24"/>
    <w:rsid w:val="00D200A4"/>
    <w:rsid w:val="00D205C4"/>
    <w:rsid w:val="00D22C38"/>
    <w:rsid w:val="00D23B63"/>
    <w:rsid w:val="00D24F1D"/>
    <w:rsid w:val="00D30D9B"/>
    <w:rsid w:val="00D32131"/>
    <w:rsid w:val="00D323D4"/>
    <w:rsid w:val="00D326B0"/>
    <w:rsid w:val="00D35297"/>
    <w:rsid w:val="00D3743F"/>
    <w:rsid w:val="00D429EE"/>
    <w:rsid w:val="00D432F3"/>
    <w:rsid w:val="00D43C3B"/>
    <w:rsid w:val="00D449B8"/>
    <w:rsid w:val="00D44EA5"/>
    <w:rsid w:val="00D459CE"/>
    <w:rsid w:val="00D45B59"/>
    <w:rsid w:val="00D47D84"/>
    <w:rsid w:val="00D51DB3"/>
    <w:rsid w:val="00D521A2"/>
    <w:rsid w:val="00D52E93"/>
    <w:rsid w:val="00D55070"/>
    <w:rsid w:val="00D55163"/>
    <w:rsid w:val="00D578C6"/>
    <w:rsid w:val="00D6170E"/>
    <w:rsid w:val="00D61CB8"/>
    <w:rsid w:val="00D640AA"/>
    <w:rsid w:val="00D653BE"/>
    <w:rsid w:val="00D666D6"/>
    <w:rsid w:val="00D709B2"/>
    <w:rsid w:val="00D70A39"/>
    <w:rsid w:val="00D71CB7"/>
    <w:rsid w:val="00D72B56"/>
    <w:rsid w:val="00D73C05"/>
    <w:rsid w:val="00D74C03"/>
    <w:rsid w:val="00D775CA"/>
    <w:rsid w:val="00D778D1"/>
    <w:rsid w:val="00D80FD2"/>
    <w:rsid w:val="00D85782"/>
    <w:rsid w:val="00D87827"/>
    <w:rsid w:val="00D908A3"/>
    <w:rsid w:val="00D916D4"/>
    <w:rsid w:val="00D9318B"/>
    <w:rsid w:val="00D93EE7"/>
    <w:rsid w:val="00D974A0"/>
    <w:rsid w:val="00DA218C"/>
    <w:rsid w:val="00DA4E1A"/>
    <w:rsid w:val="00DA62C0"/>
    <w:rsid w:val="00DA7F91"/>
    <w:rsid w:val="00DB000E"/>
    <w:rsid w:val="00DB2C88"/>
    <w:rsid w:val="00DB4C0A"/>
    <w:rsid w:val="00DB4E6D"/>
    <w:rsid w:val="00DB6AFF"/>
    <w:rsid w:val="00DC16CA"/>
    <w:rsid w:val="00DC1B27"/>
    <w:rsid w:val="00DC5EEE"/>
    <w:rsid w:val="00DD09E2"/>
    <w:rsid w:val="00DD2205"/>
    <w:rsid w:val="00DD264A"/>
    <w:rsid w:val="00DD2A15"/>
    <w:rsid w:val="00DD3CC6"/>
    <w:rsid w:val="00DD48C8"/>
    <w:rsid w:val="00DD5D3B"/>
    <w:rsid w:val="00DD5F4A"/>
    <w:rsid w:val="00DE37D0"/>
    <w:rsid w:val="00DE456D"/>
    <w:rsid w:val="00DE4D28"/>
    <w:rsid w:val="00DE7965"/>
    <w:rsid w:val="00DF1063"/>
    <w:rsid w:val="00DF2847"/>
    <w:rsid w:val="00DF2D8F"/>
    <w:rsid w:val="00DF3D4B"/>
    <w:rsid w:val="00DF42D5"/>
    <w:rsid w:val="00DF7854"/>
    <w:rsid w:val="00DF7C75"/>
    <w:rsid w:val="00E01F3B"/>
    <w:rsid w:val="00E06068"/>
    <w:rsid w:val="00E071D7"/>
    <w:rsid w:val="00E0785E"/>
    <w:rsid w:val="00E11893"/>
    <w:rsid w:val="00E11EB5"/>
    <w:rsid w:val="00E12255"/>
    <w:rsid w:val="00E12843"/>
    <w:rsid w:val="00E14486"/>
    <w:rsid w:val="00E152C8"/>
    <w:rsid w:val="00E17505"/>
    <w:rsid w:val="00E20A3C"/>
    <w:rsid w:val="00E21305"/>
    <w:rsid w:val="00E21C48"/>
    <w:rsid w:val="00E22FDC"/>
    <w:rsid w:val="00E24236"/>
    <w:rsid w:val="00E246A6"/>
    <w:rsid w:val="00E30819"/>
    <w:rsid w:val="00E30BD1"/>
    <w:rsid w:val="00E30CE4"/>
    <w:rsid w:val="00E32EE7"/>
    <w:rsid w:val="00E33326"/>
    <w:rsid w:val="00E34862"/>
    <w:rsid w:val="00E35897"/>
    <w:rsid w:val="00E35D34"/>
    <w:rsid w:val="00E35D7E"/>
    <w:rsid w:val="00E36DBF"/>
    <w:rsid w:val="00E41023"/>
    <w:rsid w:val="00E438CB"/>
    <w:rsid w:val="00E44203"/>
    <w:rsid w:val="00E44F23"/>
    <w:rsid w:val="00E47932"/>
    <w:rsid w:val="00E47EB4"/>
    <w:rsid w:val="00E50B7B"/>
    <w:rsid w:val="00E52CC7"/>
    <w:rsid w:val="00E54E94"/>
    <w:rsid w:val="00E5616A"/>
    <w:rsid w:val="00E56489"/>
    <w:rsid w:val="00E572F9"/>
    <w:rsid w:val="00E5763C"/>
    <w:rsid w:val="00E61E3C"/>
    <w:rsid w:val="00E62931"/>
    <w:rsid w:val="00E7637D"/>
    <w:rsid w:val="00E801FF"/>
    <w:rsid w:val="00E82FD0"/>
    <w:rsid w:val="00E8388B"/>
    <w:rsid w:val="00E8516A"/>
    <w:rsid w:val="00E917CA"/>
    <w:rsid w:val="00E947E5"/>
    <w:rsid w:val="00E9564E"/>
    <w:rsid w:val="00E95792"/>
    <w:rsid w:val="00E95E18"/>
    <w:rsid w:val="00E96BDE"/>
    <w:rsid w:val="00EA0A92"/>
    <w:rsid w:val="00EA1A3A"/>
    <w:rsid w:val="00EA64F3"/>
    <w:rsid w:val="00EA7DC0"/>
    <w:rsid w:val="00EB0BF3"/>
    <w:rsid w:val="00EB0C8D"/>
    <w:rsid w:val="00EB1185"/>
    <w:rsid w:val="00EB131C"/>
    <w:rsid w:val="00EB2A82"/>
    <w:rsid w:val="00EB3B61"/>
    <w:rsid w:val="00EB575D"/>
    <w:rsid w:val="00EC31E5"/>
    <w:rsid w:val="00EC341C"/>
    <w:rsid w:val="00EC4401"/>
    <w:rsid w:val="00EC73BB"/>
    <w:rsid w:val="00ED0BFC"/>
    <w:rsid w:val="00ED3250"/>
    <w:rsid w:val="00ED56DC"/>
    <w:rsid w:val="00ED6C41"/>
    <w:rsid w:val="00ED76CD"/>
    <w:rsid w:val="00EE23B4"/>
    <w:rsid w:val="00EE2EEF"/>
    <w:rsid w:val="00EE3C1A"/>
    <w:rsid w:val="00EE436B"/>
    <w:rsid w:val="00EE5A40"/>
    <w:rsid w:val="00EE5F96"/>
    <w:rsid w:val="00EF1C0E"/>
    <w:rsid w:val="00EF2F9B"/>
    <w:rsid w:val="00EF3AF1"/>
    <w:rsid w:val="00EF48CB"/>
    <w:rsid w:val="00F00F8D"/>
    <w:rsid w:val="00F0165A"/>
    <w:rsid w:val="00F01D36"/>
    <w:rsid w:val="00F03F22"/>
    <w:rsid w:val="00F04333"/>
    <w:rsid w:val="00F06F29"/>
    <w:rsid w:val="00F10EF9"/>
    <w:rsid w:val="00F11069"/>
    <w:rsid w:val="00F12D43"/>
    <w:rsid w:val="00F12DC8"/>
    <w:rsid w:val="00F13391"/>
    <w:rsid w:val="00F17E06"/>
    <w:rsid w:val="00F20874"/>
    <w:rsid w:val="00F22C81"/>
    <w:rsid w:val="00F2615D"/>
    <w:rsid w:val="00F266A2"/>
    <w:rsid w:val="00F26CE0"/>
    <w:rsid w:val="00F30999"/>
    <w:rsid w:val="00F3153F"/>
    <w:rsid w:val="00F34FD0"/>
    <w:rsid w:val="00F37113"/>
    <w:rsid w:val="00F40438"/>
    <w:rsid w:val="00F40990"/>
    <w:rsid w:val="00F4129E"/>
    <w:rsid w:val="00F420F3"/>
    <w:rsid w:val="00F459EE"/>
    <w:rsid w:val="00F51AD8"/>
    <w:rsid w:val="00F51EFE"/>
    <w:rsid w:val="00F56994"/>
    <w:rsid w:val="00F573BA"/>
    <w:rsid w:val="00F57EE4"/>
    <w:rsid w:val="00F6092A"/>
    <w:rsid w:val="00F64041"/>
    <w:rsid w:val="00F64222"/>
    <w:rsid w:val="00F67006"/>
    <w:rsid w:val="00F676D3"/>
    <w:rsid w:val="00F736BF"/>
    <w:rsid w:val="00F74DC6"/>
    <w:rsid w:val="00F76D0D"/>
    <w:rsid w:val="00F7784D"/>
    <w:rsid w:val="00F815DA"/>
    <w:rsid w:val="00F8223B"/>
    <w:rsid w:val="00F84635"/>
    <w:rsid w:val="00F84991"/>
    <w:rsid w:val="00F85059"/>
    <w:rsid w:val="00F86566"/>
    <w:rsid w:val="00F873B1"/>
    <w:rsid w:val="00F9232F"/>
    <w:rsid w:val="00F92406"/>
    <w:rsid w:val="00F92414"/>
    <w:rsid w:val="00F93BC7"/>
    <w:rsid w:val="00F95135"/>
    <w:rsid w:val="00F9561D"/>
    <w:rsid w:val="00F963E0"/>
    <w:rsid w:val="00FA1609"/>
    <w:rsid w:val="00FA2A44"/>
    <w:rsid w:val="00FA2BBC"/>
    <w:rsid w:val="00FA4633"/>
    <w:rsid w:val="00FA6854"/>
    <w:rsid w:val="00FA68B2"/>
    <w:rsid w:val="00FA6D89"/>
    <w:rsid w:val="00FB067D"/>
    <w:rsid w:val="00FB4E82"/>
    <w:rsid w:val="00FC1E9D"/>
    <w:rsid w:val="00FC2C57"/>
    <w:rsid w:val="00FC2D0E"/>
    <w:rsid w:val="00FC63ED"/>
    <w:rsid w:val="00FD48CB"/>
    <w:rsid w:val="00FD5666"/>
    <w:rsid w:val="00FD70CA"/>
    <w:rsid w:val="00FE0E61"/>
    <w:rsid w:val="00FE3376"/>
    <w:rsid w:val="00FE3DCC"/>
    <w:rsid w:val="00FF3892"/>
    <w:rsid w:val="00FF458A"/>
    <w:rsid w:val="00FF5481"/>
    <w:rsid w:val="00FF766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7FC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848"/>
    <w:pPr>
      <w:jc w:val="both"/>
    </w:pPr>
    <w:rPr>
      <w:rFonts w:ascii="Times New Roman" w:hAnsi="Times New Roman"/>
    </w:rPr>
  </w:style>
  <w:style w:type="paragraph" w:styleId="Heading2">
    <w:name w:val="heading 2"/>
    <w:basedOn w:val="Normal"/>
    <w:next w:val="Normal"/>
    <w:link w:val="Heading2Char"/>
    <w:uiPriority w:val="9"/>
    <w:semiHidden/>
    <w:unhideWhenUsed/>
    <w:qFormat/>
    <w:rsid w:val="0050632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link w:val="Heading5Char"/>
    <w:uiPriority w:val="9"/>
    <w:qFormat/>
    <w:rsid w:val="00A6682C"/>
    <w:pPr>
      <w:spacing w:before="100" w:beforeAutospacing="1" w:after="100" w:afterAutospacing="1" w:line="240" w:lineRule="auto"/>
      <w:jc w:val="left"/>
      <w:outlineLvl w:val="4"/>
    </w:pPr>
    <w:rPr>
      <w:rFonts w:eastAsia="Times New Roman" w:cs="Times New Roman"/>
      <w:b/>
      <w:bCs/>
      <w:sz w:val="20"/>
      <w:szCs w:val="20"/>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51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51B6"/>
  </w:style>
  <w:style w:type="paragraph" w:styleId="Footer">
    <w:name w:val="footer"/>
    <w:basedOn w:val="Normal"/>
    <w:link w:val="FooterChar"/>
    <w:uiPriority w:val="99"/>
    <w:unhideWhenUsed/>
    <w:rsid w:val="00CA51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51B6"/>
  </w:style>
  <w:style w:type="character" w:styleId="Hyperlink">
    <w:name w:val="Hyperlink"/>
    <w:uiPriority w:val="99"/>
    <w:rsid w:val="00CA51B6"/>
    <w:rPr>
      <w:color w:val="0000FF"/>
      <w:u w:val="single"/>
    </w:rPr>
  </w:style>
  <w:style w:type="table" w:styleId="TableGrid">
    <w:name w:val="Table Grid"/>
    <w:basedOn w:val="TableNormal"/>
    <w:uiPriority w:val="39"/>
    <w:rsid w:val="00CA51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A51B6"/>
    <w:pPr>
      <w:spacing w:after="0" w:line="240" w:lineRule="auto"/>
    </w:pPr>
  </w:style>
  <w:style w:type="paragraph" w:customStyle="1" w:styleId="Default">
    <w:name w:val="Default"/>
    <w:rsid w:val="00CA51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7844DE"/>
    <w:rPr>
      <w:color w:val="808080"/>
      <w:shd w:val="clear" w:color="auto" w:fill="E6E6E6"/>
    </w:rPr>
  </w:style>
  <w:style w:type="character" w:styleId="CommentReference">
    <w:name w:val="annotation reference"/>
    <w:basedOn w:val="DefaultParagraphFont"/>
    <w:uiPriority w:val="99"/>
    <w:semiHidden/>
    <w:unhideWhenUsed/>
    <w:rsid w:val="00FA2BBC"/>
    <w:rPr>
      <w:sz w:val="16"/>
      <w:szCs w:val="16"/>
    </w:rPr>
  </w:style>
  <w:style w:type="paragraph" w:styleId="CommentText">
    <w:name w:val="annotation text"/>
    <w:basedOn w:val="Normal"/>
    <w:link w:val="CommentTextChar"/>
    <w:uiPriority w:val="99"/>
    <w:unhideWhenUsed/>
    <w:rsid w:val="00FA2BBC"/>
    <w:pPr>
      <w:spacing w:line="240" w:lineRule="auto"/>
    </w:pPr>
    <w:rPr>
      <w:sz w:val="20"/>
      <w:szCs w:val="20"/>
    </w:rPr>
  </w:style>
  <w:style w:type="character" w:customStyle="1" w:styleId="CommentTextChar">
    <w:name w:val="Comment Text Char"/>
    <w:basedOn w:val="DefaultParagraphFont"/>
    <w:link w:val="CommentText"/>
    <w:uiPriority w:val="99"/>
    <w:rsid w:val="00FA2BBC"/>
    <w:rPr>
      <w:sz w:val="20"/>
      <w:szCs w:val="20"/>
    </w:rPr>
  </w:style>
  <w:style w:type="paragraph" w:styleId="CommentSubject">
    <w:name w:val="annotation subject"/>
    <w:basedOn w:val="CommentText"/>
    <w:next w:val="CommentText"/>
    <w:link w:val="CommentSubjectChar"/>
    <w:uiPriority w:val="99"/>
    <w:semiHidden/>
    <w:unhideWhenUsed/>
    <w:rsid w:val="00FA2BBC"/>
    <w:rPr>
      <w:b/>
      <w:bCs/>
    </w:rPr>
  </w:style>
  <w:style w:type="character" w:customStyle="1" w:styleId="CommentSubjectChar">
    <w:name w:val="Comment Subject Char"/>
    <w:basedOn w:val="CommentTextChar"/>
    <w:link w:val="CommentSubject"/>
    <w:uiPriority w:val="99"/>
    <w:semiHidden/>
    <w:rsid w:val="00FA2BBC"/>
    <w:rPr>
      <w:b/>
      <w:bCs/>
      <w:sz w:val="20"/>
      <w:szCs w:val="20"/>
    </w:rPr>
  </w:style>
  <w:style w:type="paragraph" w:styleId="BalloonText">
    <w:name w:val="Balloon Text"/>
    <w:basedOn w:val="Normal"/>
    <w:link w:val="BalloonTextChar"/>
    <w:uiPriority w:val="99"/>
    <w:semiHidden/>
    <w:unhideWhenUsed/>
    <w:rsid w:val="00FA2B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2BBC"/>
    <w:rPr>
      <w:rFonts w:ascii="Segoe UI" w:hAnsi="Segoe UI" w:cs="Segoe UI"/>
      <w:sz w:val="18"/>
      <w:szCs w:val="18"/>
    </w:rPr>
  </w:style>
  <w:style w:type="paragraph" w:styleId="ListParagraph">
    <w:name w:val="List Paragraph"/>
    <w:basedOn w:val="Normal"/>
    <w:uiPriority w:val="34"/>
    <w:qFormat/>
    <w:rsid w:val="00DE7965"/>
    <w:pPr>
      <w:ind w:left="720"/>
      <w:contextualSpacing/>
    </w:pPr>
  </w:style>
  <w:style w:type="paragraph" w:styleId="Revision">
    <w:name w:val="Revision"/>
    <w:hidden/>
    <w:uiPriority w:val="99"/>
    <w:semiHidden/>
    <w:rsid w:val="007D1D53"/>
    <w:pPr>
      <w:spacing w:after="0" w:line="240" w:lineRule="auto"/>
    </w:pPr>
  </w:style>
  <w:style w:type="character" w:customStyle="1" w:styleId="UnresolvedMention2">
    <w:name w:val="Unresolved Mention2"/>
    <w:basedOn w:val="DefaultParagraphFont"/>
    <w:uiPriority w:val="99"/>
    <w:semiHidden/>
    <w:unhideWhenUsed/>
    <w:rsid w:val="007012F3"/>
    <w:rPr>
      <w:color w:val="605E5C"/>
      <w:shd w:val="clear" w:color="auto" w:fill="E1DFDD"/>
    </w:rPr>
  </w:style>
  <w:style w:type="paragraph" w:styleId="Caption">
    <w:name w:val="caption"/>
    <w:basedOn w:val="Normal"/>
    <w:next w:val="Normal"/>
    <w:uiPriority w:val="35"/>
    <w:unhideWhenUsed/>
    <w:qFormat/>
    <w:rsid w:val="00244B97"/>
    <w:pPr>
      <w:spacing w:after="200" w:line="240" w:lineRule="auto"/>
    </w:pPr>
    <w:rPr>
      <w:b/>
      <w:i/>
      <w:iCs/>
      <w:color w:val="000000" w:themeColor="text1"/>
      <w:szCs w:val="18"/>
    </w:rPr>
  </w:style>
  <w:style w:type="character" w:customStyle="1" w:styleId="UnresolvedMention3">
    <w:name w:val="Unresolved Mention3"/>
    <w:basedOn w:val="DefaultParagraphFont"/>
    <w:uiPriority w:val="99"/>
    <w:semiHidden/>
    <w:unhideWhenUsed/>
    <w:rsid w:val="00203203"/>
    <w:rPr>
      <w:color w:val="605E5C"/>
      <w:shd w:val="clear" w:color="auto" w:fill="E1DFDD"/>
    </w:rPr>
  </w:style>
  <w:style w:type="character" w:styleId="PageNumber">
    <w:name w:val="page number"/>
    <w:basedOn w:val="DefaultParagraphFont"/>
    <w:uiPriority w:val="99"/>
    <w:unhideWhenUsed/>
    <w:rsid w:val="00F2615D"/>
  </w:style>
  <w:style w:type="character" w:customStyle="1" w:styleId="Hyperlink0">
    <w:name w:val="Hyperlink.0"/>
    <w:basedOn w:val="PageNumber"/>
    <w:rsid w:val="00F2615D"/>
    <w:rPr>
      <w:rFonts w:ascii="Times New Roman" w:eastAsia="Times New Roman" w:hAnsi="Times New Roman" w:cs="Times New Roman"/>
      <w:color w:val="000099"/>
      <w:sz w:val="26"/>
      <w:szCs w:val="26"/>
      <w:u w:val="single" w:color="000099"/>
      <w:lang w:val="en-US"/>
    </w:rPr>
  </w:style>
  <w:style w:type="character" w:customStyle="1" w:styleId="UnresolvedMention4">
    <w:name w:val="Unresolved Mention4"/>
    <w:basedOn w:val="DefaultParagraphFont"/>
    <w:uiPriority w:val="99"/>
    <w:semiHidden/>
    <w:unhideWhenUsed/>
    <w:rsid w:val="001E47A2"/>
    <w:rPr>
      <w:color w:val="605E5C"/>
      <w:shd w:val="clear" w:color="auto" w:fill="E1DFDD"/>
    </w:rPr>
  </w:style>
  <w:style w:type="character" w:customStyle="1" w:styleId="UnresolvedMention5">
    <w:name w:val="Unresolved Mention5"/>
    <w:basedOn w:val="DefaultParagraphFont"/>
    <w:uiPriority w:val="99"/>
    <w:semiHidden/>
    <w:unhideWhenUsed/>
    <w:rsid w:val="009621B5"/>
    <w:rPr>
      <w:color w:val="605E5C"/>
      <w:shd w:val="clear" w:color="auto" w:fill="E1DFDD"/>
    </w:rPr>
  </w:style>
  <w:style w:type="paragraph" w:styleId="NormalWeb">
    <w:name w:val="Normal (Web)"/>
    <w:basedOn w:val="Normal"/>
    <w:uiPriority w:val="99"/>
    <w:unhideWhenUsed/>
    <w:rsid w:val="00764F6B"/>
    <w:pPr>
      <w:spacing w:before="100" w:beforeAutospacing="1" w:after="100" w:afterAutospacing="1" w:line="240" w:lineRule="auto"/>
      <w:jc w:val="left"/>
    </w:pPr>
    <w:rPr>
      <w:rFonts w:eastAsia="Times New Roman" w:cs="Times New Roman"/>
      <w:sz w:val="24"/>
      <w:szCs w:val="24"/>
      <w:lang w:eastAsia="en-CA"/>
    </w:rPr>
  </w:style>
  <w:style w:type="character" w:customStyle="1" w:styleId="xn-chron">
    <w:name w:val="xn-chron"/>
    <w:basedOn w:val="DefaultParagraphFont"/>
    <w:rsid w:val="0058280F"/>
  </w:style>
  <w:style w:type="character" w:customStyle="1" w:styleId="Heading5Char">
    <w:name w:val="Heading 5 Char"/>
    <w:basedOn w:val="DefaultParagraphFont"/>
    <w:link w:val="Heading5"/>
    <w:uiPriority w:val="9"/>
    <w:rsid w:val="00A6682C"/>
    <w:rPr>
      <w:rFonts w:ascii="Times New Roman" w:eastAsia="Times New Roman" w:hAnsi="Times New Roman" w:cs="Times New Roman"/>
      <w:b/>
      <w:bCs/>
      <w:sz w:val="20"/>
      <w:szCs w:val="20"/>
      <w:lang w:eastAsia="en-CA"/>
    </w:rPr>
  </w:style>
  <w:style w:type="character" w:customStyle="1" w:styleId="Heading2Char">
    <w:name w:val="Heading 2 Char"/>
    <w:basedOn w:val="DefaultParagraphFont"/>
    <w:link w:val="Heading2"/>
    <w:uiPriority w:val="9"/>
    <w:semiHidden/>
    <w:rsid w:val="0050632A"/>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43871">
      <w:bodyDiv w:val="1"/>
      <w:marLeft w:val="0"/>
      <w:marRight w:val="0"/>
      <w:marTop w:val="0"/>
      <w:marBottom w:val="0"/>
      <w:divBdr>
        <w:top w:val="none" w:sz="0" w:space="0" w:color="auto"/>
        <w:left w:val="none" w:sz="0" w:space="0" w:color="auto"/>
        <w:bottom w:val="none" w:sz="0" w:space="0" w:color="auto"/>
        <w:right w:val="none" w:sz="0" w:space="0" w:color="auto"/>
      </w:divBdr>
    </w:div>
    <w:div w:id="230428721">
      <w:bodyDiv w:val="1"/>
      <w:marLeft w:val="0"/>
      <w:marRight w:val="0"/>
      <w:marTop w:val="0"/>
      <w:marBottom w:val="0"/>
      <w:divBdr>
        <w:top w:val="none" w:sz="0" w:space="0" w:color="auto"/>
        <w:left w:val="none" w:sz="0" w:space="0" w:color="auto"/>
        <w:bottom w:val="none" w:sz="0" w:space="0" w:color="auto"/>
        <w:right w:val="none" w:sz="0" w:space="0" w:color="auto"/>
      </w:divBdr>
    </w:div>
    <w:div w:id="396362456">
      <w:bodyDiv w:val="1"/>
      <w:marLeft w:val="0"/>
      <w:marRight w:val="0"/>
      <w:marTop w:val="0"/>
      <w:marBottom w:val="0"/>
      <w:divBdr>
        <w:top w:val="none" w:sz="0" w:space="0" w:color="auto"/>
        <w:left w:val="none" w:sz="0" w:space="0" w:color="auto"/>
        <w:bottom w:val="none" w:sz="0" w:space="0" w:color="auto"/>
        <w:right w:val="none" w:sz="0" w:space="0" w:color="auto"/>
      </w:divBdr>
    </w:div>
    <w:div w:id="704910855">
      <w:bodyDiv w:val="1"/>
      <w:marLeft w:val="0"/>
      <w:marRight w:val="0"/>
      <w:marTop w:val="0"/>
      <w:marBottom w:val="0"/>
      <w:divBdr>
        <w:top w:val="none" w:sz="0" w:space="0" w:color="auto"/>
        <w:left w:val="none" w:sz="0" w:space="0" w:color="auto"/>
        <w:bottom w:val="none" w:sz="0" w:space="0" w:color="auto"/>
        <w:right w:val="none" w:sz="0" w:space="0" w:color="auto"/>
      </w:divBdr>
    </w:div>
    <w:div w:id="858156779">
      <w:bodyDiv w:val="1"/>
      <w:marLeft w:val="0"/>
      <w:marRight w:val="0"/>
      <w:marTop w:val="0"/>
      <w:marBottom w:val="0"/>
      <w:divBdr>
        <w:top w:val="none" w:sz="0" w:space="0" w:color="auto"/>
        <w:left w:val="none" w:sz="0" w:space="0" w:color="auto"/>
        <w:bottom w:val="none" w:sz="0" w:space="0" w:color="auto"/>
        <w:right w:val="none" w:sz="0" w:space="0" w:color="auto"/>
      </w:divBdr>
    </w:div>
    <w:div w:id="883058157">
      <w:bodyDiv w:val="1"/>
      <w:marLeft w:val="0"/>
      <w:marRight w:val="0"/>
      <w:marTop w:val="0"/>
      <w:marBottom w:val="0"/>
      <w:divBdr>
        <w:top w:val="none" w:sz="0" w:space="0" w:color="auto"/>
        <w:left w:val="none" w:sz="0" w:space="0" w:color="auto"/>
        <w:bottom w:val="none" w:sz="0" w:space="0" w:color="auto"/>
        <w:right w:val="none" w:sz="0" w:space="0" w:color="auto"/>
      </w:divBdr>
      <w:divsChild>
        <w:div w:id="343174147">
          <w:marLeft w:val="446"/>
          <w:marRight w:val="0"/>
          <w:marTop w:val="0"/>
          <w:marBottom w:val="0"/>
          <w:divBdr>
            <w:top w:val="none" w:sz="0" w:space="0" w:color="auto"/>
            <w:left w:val="none" w:sz="0" w:space="0" w:color="auto"/>
            <w:bottom w:val="none" w:sz="0" w:space="0" w:color="auto"/>
            <w:right w:val="none" w:sz="0" w:space="0" w:color="auto"/>
          </w:divBdr>
        </w:div>
        <w:div w:id="1589970266">
          <w:marLeft w:val="446"/>
          <w:marRight w:val="0"/>
          <w:marTop w:val="0"/>
          <w:marBottom w:val="0"/>
          <w:divBdr>
            <w:top w:val="none" w:sz="0" w:space="0" w:color="auto"/>
            <w:left w:val="none" w:sz="0" w:space="0" w:color="auto"/>
            <w:bottom w:val="none" w:sz="0" w:space="0" w:color="auto"/>
            <w:right w:val="none" w:sz="0" w:space="0" w:color="auto"/>
          </w:divBdr>
        </w:div>
        <w:div w:id="656156706">
          <w:marLeft w:val="446"/>
          <w:marRight w:val="0"/>
          <w:marTop w:val="0"/>
          <w:marBottom w:val="0"/>
          <w:divBdr>
            <w:top w:val="none" w:sz="0" w:space="0" w:color="auto"/>
            <w:left w:val="none" w:sz="0" w:space="0" w:color="auto"/>
            <w:bottom w:val="none" w:sz="0" w:space="0" w:color="auto"/>
            <w:right w:val="none" w:sz="0" w:space="0" w:color="auto"/>
          </w:divBdr>
        </w:div>
      </w:divsChild>
    </w:div>
    <w:div w:id="927154786">
      <w:bodyDiv w:val="1"/>
      <w:marLeft w:val="0"/>
      <w:marRight w:val="0"/>
      <w:marTop w:val="0"/>
      <w:marBottom w:val="0"/>
      <w:divBdr>
        <w:top w:val="none" w:sz="0" w:space="0" w:color="auto"/>
        <w:left w:val="none" w:sz="0" w:space="0" w:color="auto"/>
        <w:bottom w:val="none" w:sz="0" w:space="0" w:color="auto"/>
        <w:right w:val="none" w:sz="0" w:space="0" w:color="auto"/>
      </w:divBdr>
    </w:div>
    <w:div w:id="1120956955">
      <w:bodyDiv w:val="1"/>
      <w:marLeft w:val="0"/>
      <w:marRight w:val="0"/>
      <w:marTop w:val="0"/>
      <w:marBottom w:val="0"/>
      <w:divBdr>
        <w:top w:val="none" w:sz="0" w:space="0" w:color="auto"/>
        <w:left w:val="none" w:sz="0" w:space="0" w:color="auto"/>
        <w:bottom w:val="none" w:sz="0" w:space="0" w:color="auto"/>
        <w:right w:val="none" w:sz="0" w:space="0" w:color="auto"/>
      </w:divBdr>
    </w:div>
    <w:div w:id="1276519835">
      <w:bodyDiv w:val="1"/>
      <w:marLeft w:val="0"/>
      <w:marRight w:val="0"/>
      <w:marTop w:val="0"/>
      <w:marBottom w:val="0"/>
      <w:divBdr>
        <w:top w:val="none" w:sz="0" w:space="0" w:color="auto"/>
        <w:left w:val="none" w:sz="0" w:space="0" w:color="auto"/>
        <w:bottom w:val="none" w:sz="0" w:space="0" w:color="auto"/>
        <w:right w:val="none" w:sz="0" w:space="0" w:color="auto"/>
      </w:divBdr>
    </w:div>
    <w:div w:id="1451822682">
      <w:bodyDiv w:val="1"/>
      <w:marLeft w:val="0"/>
      <w:marRight w:val="0"/>
      <w:marTop w:val="0"/>
      <w:marBottom w:val="0"/>
      <w:divBdr>
        <w:top w:val="none" w:sz="0" w:space="0" w:color="auto"/>
        <w:left w:val="none" w:sz="0" w:space="0" w:color="auto"/>
        <w:bottom w:val="none" w:sz="0" w:space="0" w:color="auto"/>
        <w:right w:val="none" w:sz="0" w:space="0" w:color="auto"/>
      </w:divBdr>
    </w:div>
    <w:div w:id="1552382056">
      <w:bodyDiv w:val="1"/>
      <w:marLeft w:val="0"/>
      <w:marRight w:val="0"/>
      <w:marTop w:val="0"/>
      <w:marBottom w:val="0"/>
      <w:divBdr>
        <w:top w:val="none" w:sz="0" w:space="0" w:color="auto"/>
        <w:left w:val="none" w:sz="0" w:space="0" w:color="auto"/>
        <w:bottom w:val="none" w:sz="0" w:space="0" w:color="auto"/>
        <w:right w:val="none" w:sz="0" w:space="0" w:color="auto"/>
      </w:divBdr>
    </w:div>
    <w:div w:id="1609770892">
      <w:bodyDiv w:val="1"/>
      <w:marLeft w:val="0"/>
      <w:marRight w:val="0"/>
      <w:marTop w:val="0"/>
      <w:marBottom w:val="0"/>
      <w:divBdr>
        <w:top w:val="none" w:sz="0" w:space="0" w:color="auto"/>
        <w:left w:val="none" w:sz="0" w:space="0" w:color="auto"/>
        <w:bottom w:val="none" w:sz="0" w:space="0" w:color="auto"/>
        <w:right w:val="none" w:sz="0" w:space="0" w:color="auto"/>
      </w:divBdr>
    </w:div>
    <w:div w:id="1631210616">
      <w:bodyDiv w:val="1"/>
      <w:marLeft w:val="0"/>
      <w:marRight w:val="0"/>
      <w:marTop w:val="0"/>
      <w:marBottom w:val="0"/>
      <w:divBdr>
        <w:top w:val="none" w:sz="0" w:space="0" w:color="auto"/>
        <w:left w:val="none" w:sz="0" w:space="0" w:color="auto"/>
        <w:bottom w:val="none" w:sz="0" w:space="0" w:color="auto"/>
        <w:right w:val="none" w:sz="0" w:space="0" w:color="auto"/>
      </w:divBdr>
    </w:div>
    <w:div w:id="1752267526">
      <w:bodyDiv w:val="1"/>
      <w:marLeft w:val="0"/>
      <w:marRight w:val="0"/>
      <w:marTop w:val="0"/>
      <w:marBottom w:val="0"/>
      <w:divBdr>
        <w:top w:val="none" w:sz="0" w:space="0" w:color="auto"/>
        <w:left w:val="none" w:sz="0" w:space="0" w:color="auto"/>
        <w:bottom w:val="none" w:sz="0" w:space="0" w:color="auto"/>
        <w:right w:val="none" w:sz="0" w:space="0" w:color="auto"/>
      </w:divBdr>
    </w:div>
    <w:div w:id="1758555327">
      <w:bodyDiv w:val="1"/>
      <w:marLeft w:val="0"/>
      <w:marRight w:val="0"/>
      <w:marTop w:val="0"/>
      <w:marBottom w:val="0"/>
      <w:divBdr>
        <w:top w:val="none" w:sz="0" w:space="0" w:color="auto"/>
        <w:left w:val="none" w:sz="0" w:space="0" w:color="auto"/>
        <w:bottom w:val="none" w:sz="0" w:space="0" w:color="auto"/>
        <w:right w:val="none" w:sz="0" w:space="0" w:color="auto"/>
      </w:divBdr>
    </w:div>
    <w:div w:id="1799957922">
      <w:bodyDiv w:val="1"/>
      <w:marLeft w:val="0"/>
      <w:marRight w:val="0"/>
      <w:marTop w:val="0"/>
      <w:marBottom w:val="0"/>
      <w:divBdr>
        <w:top w:val="none" w:sz="0" w:space="0" w:color="auto"/>
        <w:left w:val="none" w:sz="0" w:space="0" w:color="auto"/>
        <w:bottom w:val="none" w:sz="0" w:space="0" w:color="auto"/>
        <w:right w:val="none" w:sz="0" w:space="0" w:color="auto"/>
      </w:divBdr>
    </w:div>
    <w:div w:id="1880507111">
      <w:bodyDiv w:val="1"/>
      <w:marLeft w:val="0"/>
      <w:marRight w:val="0"/>
      <w:marTop w:val="0"/>
      <w:marBottom w:val="0"/>
      <w:divBdr>
        <w:top w:val="none" w:sz="0" w:space="0" w:color="auto"/>
        <w:left w:val="none" w:sz="0" w:space="0" w:color="auto"/>
        <w:bottom w:val="none" w:sz="0" w:space="0" w:color="auto"/>
        <w:right w:val="none" w:sz="0" w:space="0" w:color="auto"/>
      </w:divBdr>
    </w:div>
    <w:div w:id="1978752619">
      <w:bodyDiv w:val="1"/>
      <w:marLeft w:val="0"/>
      <w:marRight w:val="0"/>
      <w:marTop w:val="0"/>
      <w:marBottom w:val="0"/>
      <w:divBdr>
        <w:top w:val="none" w:sz="0" w:space="0" w:color="auto"/>
        <w:left w:val="none" w:sz="0" w:space="0" w:color="auto"/>
        <w:bottom w:val="none" w:sz="0" w:space="0" w:color="auto"/>
        <w:right w:val="none" w:sz="0" w:space="0" w:color="auto"/>
      </w:divBdr>
    </w:div>
    <w:div w:id="1986659451">
      <w:bodyDiv w:val="1"/>
      <w:marLeft w:val="0"/>
      <w:marRight w:val="0"/>
      <w:marTop w:val="0"/>
      <w:marBottom w:val="0"/>
      <w:divBdr>
        <w:top w:val="none" w:sz="0" w:space="0" w:color="auto"/>
        <w:left w:val="none" w:sz="0" w:space="0" w:color="auto"/>
        <w:bottom w:val="none" w:sz="0" w:space="0" w:color="auto"/>
        <w:right w:val="none" w:sz="0" w:space="0" w:color="auto"/>
      </w:divBdr>
    </w:div>
    <w:div w:id="213937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F1EF8B-CD93-4B85-93D3-9D0C3B1A4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1366</Words>
  <Characters>7790</Characters>
  <Application>Microsoft Office Word</Application>
  <DocSecurity>0</DocSecurity>
  <Lines>64</Lines>
  <Paragraphs>18</Paragraphs>
  <ScaleCrop>false</ScaleCrop>
  <Company/>
  <LinksUpToDate>false</LinksUpToDate>
  <CharactersWithSpaces>9138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2023-03-29T10:11:00Z</dcterms:created>
  <dcterms:modified xsi:type="dcterms:W3CDTF">2023-03-29T10:11:00Z</dcterms:modified>
</cp:coreProperties>
</file>